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280489" w14:textId="77777777" w:rsidR="00940C1A" w:rsidRPr="00FA256D" w:rsidRDefault="00000000">
      <w:pPr>
        <w:spacing w:after="180"/>
        <w:rPr>
          <w:b/>
          <w:sz w:val="44"/>
          <w:szCs w:val="44"/>
          <w:lang w:val="nl-NL"/>
        </w:rPr>
      </w:pPr>
      <w:r w:rsidRPr="00FA256D">
        <w:rPr>
          <w:b/>
          <w:sz w:val="44"/>
          <w:szCs w:val="44"/>
          <w:lang w:val="nl-NL"/>
        </w:rPr>
        <w:t>Wat is een goed voorbeeld van een cel?</w:t>
      </w:r>
    </w:p>
    <w:p w14:paraId="4A42E86A" w14:textId="77777777" w:rsidR="00940C1A" w:rsidRPr="00FA256D" w:rsidRDefault="00940C1A">
      <w:pPr>
        <w:spacing w:after="120"/>
        <w:rPr>
          <w:lang w:val="nl-NL"/>
        </w:rPr>
      </w:pPr>
    </w:p>
    <w:p w14:paraId="03DB1309" w14:textId="77777777" w:rsidR="00940C1A" w:rsidRPr="00FA256D" w:rsidRDefault="00000000">
      <w:pPr>
        <w:spacing w:after="180"/>
        <w:rPr>
          <w:lang w:val="nl-NL"/>
        </w:rPr>
      </w:pPr>
      <w:r w:rsidRPr="00FA256D">
        <w:rPr>
          <w:lang w:val="nl-NL"/>
        </w:rPr>
        <w:t xml:space="preserve">Leerlingen werd gevraagd om een cel na te maken. </w:t>
      </w:r>
    </w:p>
    <w:tbl>
      <w:tblPr>
        <w:tblStyle w:val="a"/>
        <w:tblW w:w="9026" w:type="dxa"/>
        <w:tblInd w:w="0" w:type="dxa"/>
        <w:tblBorders>
          <w:top w:val="nil"/>
          <w:left w:val="nil"/>
          <w:bottom w:val="nil"/>
          <w:right w:val="nil"/>
          <w:insideH w:val="single" w:sz="4" w:space="0" w:color="000000"/>
          <w:insideV w:val="single" w:sz="4" w:space="0" w:color="000000"/>
        </w:tblBorders>
        <w:tblLayout w:type="fixed"/>
        <w:tblLook w:val="0400" w:firstRow="0" w:lastRow="0" w:firstColumn="0" w:lastColumn="0" w:noHBand="0" w:noVBand="1"/>
      </w:tblPr>
      <w:tblGrid>
        <w:gridCol w:w="4637"/>
        <w:gridCol w:w="4389"/>
      </w:tblGrid>
      <w:tr w:rsidR="00940C1A" w14:paraId="4CA24115" w14:textId="77777777">
        <w:tc>
          <w:tcPr>
            <w:tcW w:w="4637" w:type="dxa"/>
            <w:tcBorders>
              <w:top w:val="nil"/>
              <w:bottom w:val="nil"/>
            </w:tcBorders>
          </w:tcPr>
          <w:p w14:paraId="067602A9" w14:textId="77777777" w:rsidR="00940C1A" w:rsidRDefault="00000000">
            <w:pPr>
              <w:spacing w:after="180"/>
              <w:rPr>
                <w:b/>
              </w:rPr>
            </w:pPr>
            <w:r>
              <w:rPr>
                <w:b/>
              </w:rPr>
              <w:t>A</w:t>
            </w:r>
          </w:p>
        </w:tc>
        <w:tc>
          <w:tcPr>
            <w:tcW w:w="4389" w:type="dxa"/>
            <w:tcBorders>
              <w:top w:val="nil"/>
              <w:bottom w:val="nil"/>
            </w:tcBorders>
          </w:tcPr>
          <w:p w14:paraId="7850BE52" w14:textId="77777777" w:rsidR="00940C1A" w:rsidRDefault="00000000">
            <w:pPr>
              <w:spacing w:after="180"/>
              <w:rPr>
                <w:b/>
              </w:rPr>
            </w:pPr>
            <w:r>
              <w:rPr>
                <w:b/>
              </w:rPr>
              <w:t>B</w:t>
            </w:r>
          </w:p>
        </w:tc>
      </w:tr>
      <w:tr w:rsidR="00940C1A" w14:paraId="69DEE335" w14:textId="77777777">
        <w:tc>
          <w:tcPr>
            <w:tcW w:w="4637" w:type="dxa"/>
            <w:tcBorders>
              <w:top w:val="nil"/>
              <w:bottom w:val="nil"/>
            </w:tcBorders>
            <w:vAlign w:val="center"/>
          </w:tcPr>
          <w:p w14:paraId="07A78EAF" w14:textId="77777777" w:rsidR="00940C1A" w:rsidRDefault="00000000">
            <w:pPr>
              <w:jc w:val="center"/>
            </w:pPr>
            <w:r>
              <w:rPr>
                <w:noProof/>
              </w:rPr>
              <w:drawing>
                <wp:inline distT="0" distB="0" distL="0" distR="0" wp14:anchorId="60F98337" wp14:editId="5F2BC97E">
                  <wp:extent cx="2281408" cy="2340000"/>
                  <wp:effectExtent l="0" t="0" r="0" b="0"/>
                  <wp:docPr id="1886496081"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8"/>
                          <a:srcRect l="7024" r="6713"/>
                          <a:stretch>
                            <a:fillRect/>
                          </a:stretch>
                        </pic:blipFill>
                        <pic:spPr>
                          <a:xfrm>
                            <a:off x="0" y="0"/>
                            <a:ext cx="2281408" cy="2340000"/>
                          </a:xfrm>
                          <a:prstGeom prst="rect">
                            <a:avLst/>
                          </a:prstGeom>
                          <a:ln/>
                        </pic:spPr>
                      </pic:pic>
                    </a:graphicData>
                  </a:graphic>
                </wp:inline>
              </w:drawing>
            </w:r>
          </w:p>
        </w:tc>
        <w:tc>
          <w:tcPr>
            <w:tcW w:w="4389" w:type="dxa"/>
            <w:tcBorders>
              <w:top w:val="nil"/>
              <w:bottom w:val="nil"/>
            </w:tcBorders>
            <w:vAlign w:val="center"/>
          </w:tcPr>
          <w:p w14:paraId="42199110" w14:textId="77777777" w:rsidR="00940C1A" w:rsidRDefault="00000000">
            <w:pPr>
              <w:jc w:val="center"/>
            </w:pPr>
            <w:r>
              <w:rPr>
                <w:noProof/>
              </w:rPr>
              <w:drawing>
                <wp:inline distT="0" distB="0" distL="0" distR="0" wp14:anchorId="2DDDD1EC" wp14:editId="31CB1AD5">
                  <wp:extent cx="2162081" cy="2340000"/>
                  <wp:effectExtent l="0" t="0" r="0" b="0"/>
                  <wp:docPr id="1886496083"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9"/>
                          <a:srcRect l="14074" r="16624"/>
                          <a:stretch>
                            <a:fillRect/>
                          </a:stretch>
                        </pic:blipFill>
                        <pic:spPr>
                          <a:xfrm>
                            <a:off x="0" y="0"/>
                            <a:ext cx="2162081" cy="2340000"/>
                          </a:xfrm>
                          <a:prstGeom prst="rect">
                            <a:avLst/>
                          </a:prstGeom>
                          <a:ln/>
                        </pic:spPr>
                      </pic:pic>
                    </a:graphicData>
                  </a:graphic>
                </wp:inline>
              </w:drawing>
            </w:r>
          </w:p>
        </w:tc>
      </w:tr>
      <w:tr w:rsidR="00940C1A" w14:paraId="527FD950" w14:textId="77777777">
        <w:tc>
          <w:tcPr>
            <w:tcW w:w="4637" w:type="dxa"/>
            <w:tcBorders>
              <w:top w:val="nil"/>
              <w:bottom w:val="single" w:sz="4" w:space="0" w:color="000000"/>
            </w:tcBorders>
            <w:vAlign w:val="center"/>
          </w:tcPr>
          <w:p w14:paraId="26BF64A3" w14:textId="77777777" w:rsidR="00940C1A" w:rsidRDefault="00940C1A">
            <w:pPr>
              <w:jc w:val="center"/>
            </w:pPr>
          </w:p>
        </w:tc>
        <w:tc>
          <w:tcPr>
            <w:tcW w:w="4389" w:type="dxa"/>
            <w:tcBorders>
              <w:top w:val="nil"/>
              <w:bottom w:val="single" w:sz="4" w:space="0" w:color="000000"/>
            </w:tcBorders>
            <w:vAlign w:val="center"/>
          </w:tcPr>
          <w:p w14:paraId="178488C6" w14:textId="77777777" w:rsidR="00940C1A" w:rsidRDefault="00940C1A">
            <w:pPr>
              <w:jc w:val="center"/>
            </w:pPr>
          </w:p>
        </w:tc>
      </w:tr>
      <w:tr w:rsidR="00940C1A" w14:paraId="156C4118" w14:textId="77777777">
        <w:tc>
          <w:tcPr>
            <w:tcW w:w="4637" w:type="dxa"/>
            <w:tcBorders>
              <w:top w:val="single" w:sz="4" w:space="0" w:color="000000"/>
              <w:bottom w:val="nil"/>
            </w:tcBorders>
          </w:tcPr>
          <w:p w14:paraId="0DC0B38C" w14:textId="77777777" w:rsidR="00940C1A" w:rsidRDefault="00000000">
            <w:pPr>
              <w:spacing w:after="180"/>
              <w:rPr>
                <w:b/>
              </w:rPr>
            </w:pPr>
            <w:r>
              <w:rPr>
                <w:b/>
              </w:rPr>
              <w:t>C</w:t>
            </w:r>
          </w:p>
        </w:tc>
        <w:tc>
          <w:tcPr>
            <w:tcW w:w="4389" w:type="dxa"/>
            <w:tcBorders>
              <w:top w:val="single" w:sz="4" w:space="0" w:color="000000"/>
              <w:bottom w:val="nil"/>
            </w:tcBorders>
          </w:tcPr>
          <w:p w14:paraId="34B4C166" w14:textId="77777777" w:rsidR="00940C1A" w:rsidRDefault="00000000">
            <w:pPr>
              <w:spacing w:after="180"/>
              <w:rPr>
                <w:b/>
              </w:rPr>
            </w:pPr>
            <w:r>
              <w:rPr>
                <w:b/>
              </w:rPr>
              <w:t>D</w:t>
            </w:r>
          </w:p>
        </w:tc>
      </w:tr>
      <w:tr w:rsidR="00940C1A" w14:paraId="6DB96664" w14:textId="77777777">
        <w:tc>
          <w:tcPr>
            <w:tcW w:w="4637" w:type="dxa"/>
            <w:tcBorders>
              <w:top w:val="nil"/>
              <w:bottom w:val="nil"/>
            </w:tcBorders>
          </w:tcPr>
          <w:p w14:paraId="750A03CB" w14:textId="77777777" w:rsidR="00940C1A" w:rsidRDefault="00000000">
            <w:pPr>
              <w:jc w:val="center"/>
            </w:pPr>
            <w:r>
              <w:rPr>
                <w:noProof/>
              </w:rPr>
              <w:drawing>
                <wp:inline distT="0" distB="0" distL="0" distR="0" wp14:anchorId="57D13DE3" wp14:editId="11400582">
                  <wp:extent cx="2807704" cy="3600000"/>
                  <wp:effectExtent l="0" t="0" r="0" b="0"/>
                  <wp:docPr id="1886496082"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0"/>
                          <a:srcRect/>
                          <a:stretch>
                            <a:fillRect/>
                          </a:stretch>
                        </pic:blipFill>
                        <pic:spPr>
                          <a:xfrm>
                            <a:off x="0" y="0"/>
                            <a:ext cx="2807704" cy="3600000"/>
                          </a:xfrm>
                          <a:prstGeom prst="rect">
                            <a:avLst/>
                          </a:prstGeom>
                          <a:ln/>
                        </pic:spPr>
                      </pic:pic>
                    </a:graphicData>
                  </a:graphic>
                </wp:inline>
              </w:drawing>
            </w:r>
          </w:p>
        </w:tc>
        <w:tc>
          <w:tcPr>
            <w:tcW w:w="4389" w:type="dxa"/>
            <w:tcBorders>
              <w:top w:val="nil"/>
              <w:bottom w:val="nil"/>
            </w:tcBorders>
          </w:tcPr>
          <w:p w14:paraId="1C4066ED" w14:textId="77777777" w:rsidR="00940C1A" w:rsidRDefault="00000000">
            <w:pPr>
              <w:jc w:val="center"/>
            </w:pPr>
            <w:r>
              <w:rPr>
                <w:noProof/>
              </w:rPr>
              <w:drawing>
                <wp:inline distT="0" distB="0" distL="0" distR="0" wp14:anchorId="6020101C" wp14:editId="4916F1BD">
                  <wp:extent cx="2582027" cy="2484000"/>
                  <wp:effectExtent l="0" t="0" r="0" b="0"/>
                  <wp:docPr id="1886496085"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1"/>
                          <a:srcRect l="10465" r="11569"/>
                          <a:stretch>
                            <a:fillRect/>
                          </a:stretch>
                        </pic:blipFill>
                        <pic:spPr>
                          <a:xfrm>
                            <a:off x="0" y="0"/>
                            <a:ext cx="2582027" cy="2484000"/>
                          </a:xfrm>
                          <a:prstGeom prst="rect">
                            <a:avLst/>
                          </a:prstGeom>
                          <a:ln/>
                        </pic:spPr>
                      </pic:pic>
                    </a:graphicData>
                  </a:graphic>
                </wp:inline>
              </w:drawing>
            </w:r>
          </w:p>
        </w:tc>
      </w:tr>
      <w:tr w:rsidR="00940C1A" w14:paraId="19E0A85C" w14:textId="77777777">
        <w:tc>
          <w:tcPr>
            <w:tcW w:w="4637" w:type="dxa"/>
            <w:tcBorders>
              <w:top w:val="nil"/>
              <w:bottom w:val="nil"/>
            </w:tcBorders>
            <w:vAlign w:val="center"/>
          </w:tcPr>
          <w:p w14:paraId="7C99F16D" w14:textId="77777777" w:rsidR="00940C1A" w:rsidRDefault="00940C1A">
            <w:pPr>
              <w:jc w:val="center"/>
            </w:pPr>
          </w:p>
        </w:tc>
        <w:tc>
          <w:tcPr>
            <w:tcW w:w="4389" w:type="dxa"/>
            <w:tcBorders>
              <w:top w:val="nil"/>
              <w:bottom w:val="nil"/>
            </w:tcBorders>
            <w:vAlign w:val="center"/>
          </w:tcPr>
          <w:p w14:paraId="38CFE067" w14:textId="77777777" w:rsidR="00940C1A" w:rsidRDefault="00940C1A">
            <w:pPr>
              <w:jc w:val="center"/>
            </w:pPr>
          </w:p>
        </w:tc>
      </w:tr>
    </w:tbl>
    <w:p w14:paraId="5AA79C33" w14:textId="77777777" w:rsidR="00940C1A" w:rsidRDefault="00940C1A"/>
    <w:p w14:paraId="6B203501" w14:textId="77777777" w:rsidR="00940C1A" w:rsidRPr="00FA256D" w:rsidRDefault="00000000">
      <w:pPr>
        <w:numPr>
          <w:ilvl w:val="0"/>
          <w:numId w:val="1"/>
        </w:numPr>
        <w:pBdr>
          <w:top w:val="nil"/>
          <w:left w:val="nil"/>
          <w:bottom w:val="nil"/>
          <w:right w:val="nil"/>
          <w:between w:val="nil"/>
        </w:pBdr>
        <w:spacing w:after="360"/>
        <w:ind w:left="426" w:hanging="426"/>
        <w:rPr>
          <w:rFonts w:cs="Calibri"/>
          <w:color w:val="000000"/>
          <w:lang w:val="nl-NL"/>
        </w:rPr>
        <w:sectPr w:rsidR="00940C1A" w:rsidRPr="00FA256D">
          <w:headerReference w:type="default" r:id="rId12"/>
          <w:footerReference w:type="default" r:id="rId13"/>
          <w:pgSz w:w="11906" w:h="16838"/>
          <w:pgMar w:top="1440" w:right="1440" w:bottom="1440" w:left="1440" w:header="709" w:footer="567" w:gutter="0"/>
          <w:pgNumType w:start="1"/>
          <w:cols w:space="708"/>
        </w:sectPr>
      </w:pPr>
      <w:r w:rsidRPr="00FA256D">
        <w:rPr>
          <w:rFonts w:cs="Calibri"/>
          <w:color w:val="000000"/>
          <w:lang w:val="nl-NL"/>
        </w:rPr>
        <w:t>Welk model is het beste voorbeeld van een cel? Leg uit waarom je dit denkt.</w:t>
      </w:r>
    </w:p>
    <w:p w14:paraId="4D9E5775" w14:textId="62E49E53" w:rsidR="00940C1A" w:rsidRPr="00FA256D" w:rsidRDefault="00FA256D">
      <w:pPr>
        <w:spacing w:after="180"/>
        <w:rPr>
          <w:b/>
          <w:color w:val="538135"/>
          <w:sz w:val="24"/>
          <w:szCs w:val="24"/>
          <w:lang w:val="nl-NL"/>
        </w:rPr>
      </w:pPr>
      <w:r>
        <w:rPr>
          <w:b/>
          <w:color w:val="538135"/>
          <w:sz w:val="24"/>
          <w:szCs w:val="24"/>
          <w:lang w:val="nl-NL"/>
        </w:rPr>
        <w:lastRenderedPageBreak/>
        <w:t>Gebruik van de opdracht</w:t>
      </w:r>
    </w:p>
    <w:p w14:paraId="4E8DF327" w14:textId="77777777" w:rsidR="00940C1A" w:rsidRPr="00FA256D" w:rsidRDefault="00000000">
      <w:pPr>
        <w:rPr>
          <w:lang w:val="nl-NL"/>
        </w:rPr>
      </w:pPr>
      <w:r w:rsidRPr="00FA256D">
        <w:rPr>
          <w:lang w:val="nl-NL"/>
        </w:rPr>
        <w:t xml:space="preserve">Leerlingen moeten de vragen individueel beantwoorden. </w:t>
      </w:r>
    </w:p>
    <w:p w14:paraId="36B5FC3B" w14:textId="77777777" w:rsidR="00940C1A" w:rsidRPr="00FA256D" w:rsidRDefault="00000000">
      <w:pPr>
        <w:rPr>
          <w:lang w:val="nl-NL"/>
        </w:rPr>
      </w:pPr>
      <w:r w:rsidRPr="00FA256D">
        <w:rPr>
          <w:lang w:val="nl-NL"/>
        </w:rPr>
        <w:t xml:space="preserve">De antwoorden op de vragen laten zien of leerlingen snappen dat cellen een driedimensionale vorm hebben en dat een goed model de driedimensionale aard van cellen zou weergeven in plaats van de tweedimensionale aard van typische </w:t>
      </w:r>
      <w:proofErr w:type="spellStart"/>
      <w:r w:rsidRPr="00FA256D">
        <w:rPr>
          <w:lang w:val="nl-NL"/>
        </w:rPr>
        <w:t>celdiagrammen</w:t>
      </w:r>
      <w:proofErr w:type="spellEnd"/>
      <w:r w:rsidRPr="00FA256D">
        <w:rPr>
          <w:lang w:val="nl-NL"/>
        </w:rPr>
        <w:t xml:space="preserve"> uit leerboeken.</w:t>
      </w:r>
    </w:p>
    <w:p w14:paraId="7E9A2DD5" w14:textId="77777777" w:rsidR="00940C1A" w:rsidRPr="00FA256D" w:rsidRDefault="00940C1A">
      <w:pPr>
        <w:rPr>
          <w:lang w:val="nl-NL"/>
        </w:rPr>
      </w:pPr>
    </w:p>
    <w:p w14:paraId="7BDD52BD" w14:textId="77777777" w:rsidR="00940C1A" w:rsidRPr="00FA256D" w:rsidRDefault="00000000">
      <w:pPr>
        <w:spacing w:after="180"/>
        <w:rPr>
          <w:i/>
          <w:lang w:val="nl-NL"/>
        </w:rPr>
      </w:pPr>
      <w:proofErr w:type="spellStart"/>
      <w:r w:rsidRPr="00FA256D">
        <w:rPr>
          <w:i/>
          <w:lang w:val="nl-NL"/>
        </w:rPr>
        <w:t>Differentatie</w:t>
      </w:r>
      <w:proofErr w:type="spellEnd"/>
      <w:r w:rsidRPr="00FA256D">
        <w:rPr>
          <w:i/>
          <w:lang w:val="nl-NL"/>
        </w:rPr>
        <w:t>:</w:t>
      </w:r>
    </w:p>
    <w:p w14:paraId="74BC215B" w14:textId="77777777" w:rsidR="00940C1A" w:rsidRPr="00FA256D" w:rsidRDefault="00000000">
      <w:pPr>
        <w:rPr>
          <w:lang w:val="nl-NL"/>
        </w:rPr>
      </w:pPr>
      <w:r w:rsidRPr="00FA256D">
        <w:rPr>
          <w:lang w:val="nl-NL"/>
        </w:rPr>
        <w:t>Als leerlingen ervoor kiezen om zich te concentreren op aspecten van esthetiek of artistieke waarde bij het beantwoorden van vraag 2, vraag ze dan om het volgende te overwegen:</w:t>
      </w:r>
    </w:p>
    <w:p w14:paraId="70589445" w14:textId="77777777" w:rsidR="00940C1A" w:rsidRPr="00FA256D" w:rsidRDefault="00000000">
      <w:pPr>
        <w:numPr>
          <w:ilvl w:val="0"/>
          <w:numId w:val="2"/>
        </w:numPr>
        <w:pBdr>
          <w:top w:val="nil"/>
          <w:left w:val="nil"/>
          <w:bottom w:val="nil"/>
          <w:right w:val="nil"/>
          <w:between w:val="nil"/>
        </w:pBdr>
        <w:rPr>
          <w:rFonts w:cs="Calibri"/>
          <w:color w:val="000000"/>
          <w:lang w:val="nl-NL"/>
        </w:rPr>
      </w:pPr>
      <w:r w:rsidRPr="00FA256D">
        <w:rPr>
          <w:rFonts w:cs="Calibri"/>
          <w:color w:val="000000"/>
          <w:lang w:val="nl-NL"/>
        </w:rPr>
        <w:t>Wat maakt elk model een goede weergave van een cel?</w:t>
      </w:r>
    </w:p>
    <w:p w14:paraId="113D10C8" w14:textId="77777777" w:rsidR="00940C1A" w:rsidRPr="00FA256D" w:rsidRDefault="00000000">
      <w:pPr>
        <w:numPr>
          <w:ilvl w:val="0"/>
          <w:numId w:val="2"/>
        </w:numPr>
        <w:pBdr>
          <w:top w:val="nil"/>
          <w:left w:val="nil"/>
          <w:bottom w:val="nil"/>
          <w:right w:val="nil"/>
          <w:between w:val="nil"/>
        </w:pBdr>
        <w:rPr>
          <w:rFonts w:cs="Calibri"/>
          <w:color w:val="000000"/>
          <w:lang w:val="nl-NL"/>
        </w:rPr>
      </w:pPr>
      <w:r w:rsidRPr="00FA256D">
        <w:rPr>
          <w:rFonts w:cs="Calibri"/>
          <w:color w:val="000000"/>
          <w:lang w:val="nl-NL"/>
        </w:rPr>
        <w:t>Op welke manieren kan elk model misleidend zijn?</w:t>
      </w:r>
    </w:p>
    <w:p w14:paraId="6EB989EB" w14:textId="77777777" w:rsidR="00940C1A" w:rsidRPr="00FA256D" w:rsidRDefault="00940C1A">
      <w:pPr>
        <w:pBdr>
          <w:top w:val="nil"/>
          <w:left w:val="nil"/>
          <w:bottom w:val="nil"/>
          <w:right w:val="nil"/>
          <w:between w:val="nil"/>
        </w:pBdr>
        <w:ind w:left="720"/>
        <w:rPr>
          <w:rFonts w:cs="Calibri"/>
          <w:color w:val="000000"/>
          <w:lang w:val="nl-NL"/>
        </w:rPr>
      </w:pPr>
    </w:p>
    <w:p w14:paraId="5EECDE3A" w14:textId="77777777" w:rsidR="00940C1A" w:rsidRPr="00FA256D" w:rsidRDefault="00000000">
      <w:pPr>
        <w:spacing w:after="180"/>
        <w:rPr>
          <w:b/>
          <w:color w:val="538135" w:themeColor="accent6" w:themeShade="BF"/>
          <w:sz w:val="24"/>
          <w:szCs w:val="24"/>
        </w:rPr>
      </w:pPr>
      <w:proofErr w:type="spellStart"/>
      <w:r w:rsidRPr="00FA256D">
        <w:rPr>
          <w:b/>
          <w:color w:val="538135" w:themeColor="accent6" w:themeShade="BF"/>
          <w:sz w:val="24"/>
          <w:szCs w:val="24"/>
        </w:rPr>
        <w:t>Juiste</w:t>
      </w:r>
      <w:proofErr w:type="spellEnd"/>
      <w:r w:rsidRPr="00FA256D">
        <w:rPr>
          <w:b/>
          <w:color w:val="538135" w:themeColor="accent6" w:themeShade="BF"/>
          <w:sz w:val="24"/>
          <w:szCs w:val="24"/>
        </w:rPr>
        <w:t xml:space="preserve"> </w:t>
      </w:r>
      <w:proofErr w:type="spellStart"/>
      <w:r w:rsidRPr="00FA256D">
        <w:rPr>
          <w:b/>
          <w:color w:val="538135" w:themeColor="accent6" w:themeShade="BF"/>
          <w:sz w:val="24"/>
          <w:szCs w:val="24"/>
        </w:rPr>
        <w:t>antwoord</w:t>
      </w:r>
      <w:proofErr w:type="spellEnd"/>
    </w:p>
    <w:tbl>
      <w:tblPr>
        <w:tblStyle w:val="a0"/>
        <w:tblW w:w="9029"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333"/>
        <w:gridCol w:w="1236"/>
        <w:gridCol w:w="7460"/>
      </w:tblGrid>
      <w:tr w:rsidR="00940C1A" w14:paraId="27718FAC" w14:textId="77777777">
        <w:tc>
          <w:tcPr>
            <w:tcW w:w="333" w:type="dxa"/>
          </w:tcPr>
          <w:p w14:paraId="4016399A" w14:textId="77777777" w:rsidR="00940C1A" w:rsidRDefault="00000000">
            <w:pPr>
              <w:rPr>
                <w:b/>
              </w:rPr>
            </w:pPr>
            <w:r>
              <w:rPr>
                <w:b/>
              </w:rPr>
              <w:t>C</w:t>
            </w:r>
          </w:p>
        </w:tc>
        <w:tc>
          <w:tcPr>
            <w:tcW w:w="1236" w:type="dxa"/>
          </w:tcPr>
          <w:p w14:paraId="2FAC9D51" w14:textId="77777777" w:rsidR="00940C1A" w:rsidRDefault="00000000">
            <w:r>
              <w:rPr>
                <w:noProof/>
              </w:rPr>
              <w:drawing>
                <wp:inline distT="0" distB="0" distL="0" distR="0" wp14:anchorId="1044CB43" wp14:editId="3A367686">
                  <wp:extent cx="645773" cy="828000"/>
                  <wp:effectExtent l="0" t="0" r="0" b="0"/>
                  <wp:docPr id="1886496084"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4"/>
                          <a:srcRect/>
                          <a:stretch>
                            <a:fillRect/>
                          </a:stretch>
                        </pic:blipFill>
                        <pic:spPr>
                          <a:xfrm>
                            <a:off x="0" y="0"/>
                            <a:ext cx="645773" cy="828000"/>
                          </a:xfrm>
                          <a:prstGeom prst="rect">
                            <a:avLst/>
                          </a:prstGeom>
                          <a:ln/>
                        </pic:spPr>
                      </pic:pic>
                    </a:graphicData>
                  </a:graphic>
                </wp:inline>
              </w:drawing>
            </w:r>
          </w:p>
        </w:tc>
        <w:tc>
          <w:tcPr>
            <w:tcW w:w="7460" w:type="dxa"/>
          </w:tcPr>
          <w:p w14:paraId="0C1BF423" w14:textId="77777777" w:rsidR="00940C1A" w:rsidRDefault="00000000">
            <w:pPr>
              <w:spacing w:after="180"/>
            </w:pPr>
            <w:r w:rsidRPr="00FA256D">
              <w:rPr>
                <w:lang w:val="nl-NL"/>
              </w:rPr>
              <w:t xml:space="preserve">Het model toont de cel en de </w:t>
            </w:r>
            <w:proofErr w:type="spellStart"/>
            <w:r w:rsidRPr="00FA256D">
              <w:rPr>
                <w:lang w:val="nl-NL"/>
              </w:rPr>
              <w:t>subcellulaire</w:t>
            </w:r>
            <w:proofErr w:type="spellEnd"/>
            <w:r w:rsidRPr="00FA256D">
              <w:rPr>
                <w:lang w:val="nl-NL"/>
              </w:rPr>
              <w:t xml:space="preserve"> structuren als driedimensionaal. Alle gemeenschappelijke kenmerken van een plantencel zijn weergegeven, waaronder celwand (de kartonnen doos), celmembraan (plastic bak), kern (pingpongbal), vacuole (rode zak), chloroplasten (erwten) en mitochondriën (peperkorrels). </w:t>
            </w:r>
            <w:r>
              <w:t xml:space="preserve">Alle </w:t>
            </w:r>
            <w:proofErr w:type="spellStart"/>
            <w:r>
              <w:t>structuren</w:t>
            </w:r>
            <w:proofErr w:type="spellEnd"/>
            <w:r>
              <w:t xml:space="preserve"> </w:t>
            </w:r>
            <w:proofErr w:type="spellStart"/>
            <w:r>
              <w:t>zijn</w:t>
            </w:r>
            <w:proofErr w:type="spellEnd"/>
            <w:r>
              <w:t xml:space="preserve"> </w:t>
            </w:r>
            <w:proofErr w:type="spellStart"/>
            <w:r>
              <w:t>gelabeld</w:t>
            </w:r>
            <w:proofErr w:type="spellEnd"/>
            <w:r>
              <w:t>.</w:t>
            </w:r>
          </w:p>
        </w:tc>
      </w:tr>
    </w:tbl>
    <w:p w14:paraId="4AA192B9" w14:textId="26106267" w:rsidR="00940C1A" w:rsidRPr="00FA256D" w:rsidRDefault="00FA256D">
      <w:pPr>
        <w:spacing w:before="180" w:after="180"/>
        <w:rPr>
          <w:bCs/>
          <w:lang w:val="nl-NL"/>
        </w:rPr>
      </w:pPr>
      <w:r w:rsidRPr="00FA256D">
        <w:rPr>
          <w:bCs/>
          <w:lang w:val="nl-NL"/>
        </w:rPr>
        <w:t>Hoe te reageren</w:t>
      </w:r>
    </w:p>
    <w:tbl>
      <w:tblPr>
        <w:tblStyle w:val="a1"/>
        <w:tblW w:w="9696"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363"/>
        <w:gridCol w:w="1385"/>
        <w:gridCol w:w="7948"/>
      </w:tblGrid>
      <w:tr w:rsidR="00940C1A" w:rsidRPr="006C5ABE" w14:paraId="375D3F82" w14:textId="77777777">
        <w:trPr>
          <w:trHeight w:val="1418"/>
        </w:trPr>
        <w:tc>
          <w:tcPr>
            <w:tcW w:w="363" w:type="dxa"/>
          </w:tcPr>
          <w:p w14:paraId="3386A9DC" w14:textId="77777777" w:rsidR="00940C1A" w:rsidRDefault="00000000">
            <w:pPr>
              <w:rPr>
                <w:b/>
              </w:rPr>
            </w:pPr>
            <w:r>
              <w:rPr>
                <w:b/>
              </w:rPr>
              <w:t>B</w:t>
            </w:r>
          </w:p>
        </w:tc>
        <w:tc>
          <w:tcPr>
            <w:tcW w:w="1385" w:type="dxa"/>
          </w:tcPr>
          <w:p w14:paraId="502F30EA" w14:textId="77777777" w:rsidR="00940C1A" w:rsidRDefault="00000000">
            <w:r>
              <w:rPr>
                <w:noProof/>
              </w:rPr>
              <w:drawing>
                <wp:inline distT="0" distB="0" distL="0" distR="0" wp14:anchorId="566DBA76" wp14:editId="4A971B28">
                  <wp:extent cx="686609" cy="720000"/>
                  <wp:effectExtent l="0" t="0" r="0" b="0"/>
                  <wp:docPr id="1886496087"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5"/>
                          <a:srcRect l="12909" r="15564"/>
                          <a:stretch>
                            <a:fillRect/>
                          </a:stretch>
                        </pic:blipFill>
                        <pic:spPr>
                          <a:xfrm>
                            <a:off x="0" y="0"/>
                            <a:ext cx="686609" cy="720000"/>
                          </a:xfrm>
                          <a:prstGeom prst="rect">
                            <a:avLst/>
                          </a:prstGeom>
                          <a:ln/>
                        </pic:spPr>
                      </pic:pic>
                    </a:graphicData>
                  </a:graphic>
                </wp:inline>
              </w:drawing>
            </w:r>
          </w:p>
        </w:tc>
        <w:tc>
          <w:tcPr>
            <w:tcW w:w="7948" w:type="dxa"/>
          </w:tcPr>
          <w:p w14:paraId="3D747299" w14:textId="77777777" w:rsidR="00940C1A" w:rsidRPr="00FA256D" w:rsidRDefault="00000000">
            <w:pPr>
              <w:rPr>
                <w:lang w:val="nl-NL"/>
              </w:rPr>
            </w:pPr>
            <w:r w:rsidRPr="00FA256D">
              <w:rPr>
                <w:lang w:val="nl-NL"/>
              </w:rPr>
              <w:t xml:space="preserve">De student heeft in feite een driedimensionaal model van een tweedimensionale lijntekening gebouwd. De student blijft te dicht bij het archetypische plantencelmodel zoals afgebeeld in de leerboeken, en gaat zelfs zo ver dat hij chloroplasten (als een typisch kenmerk van een plantencel) opneemt in een </w:t>
            </w:r>
            <w:proofErr w:type="spellStart"/>
            <w:r w:rsidRPr="00FA256D">
              <w:rPr>
                <w:lang w:val="nl-NL"/>
              </w:rPr>
              <w:t>wortelhaarcel</w:t>
            </w:r>
            <w:proofErr w:type="spellEnd"/>
            <w:r w:rsidRPr="00FA256D">
              <w:rPr>
                <w:lang w:val="nl-NL"/>
              </w:rPr>
              <w:t xml:space="preserve"> die ze niet zou hebben (omdat deze zich onder de grond bevindt waar geen licht is).</w:t>
            </w:r>
          </w:p>
        </w:tc>
      </w:tr>
    </w:tbl>
    <w:p w14:paraId="0F5A3599" w14:textId="77777777" w:rsidR="00940C1A" w:rsidRPr="00FA256D" w:rsidRDefault="00940C1A">
      <w:pPr>
        <w:rPr>
          <w:lang w:val="nl-NL"/>
        </w:rPr>
      </w:pPr>
    </w:p>
    <w:tbl>
      <w:tblPr>
        <w:tblStyle w:val="a2"/>
        <w:tblW w:w="10060"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355"/>
        <w:gridCol w:w="1326"/>
        <w:gridCol w:w="8379"/>
      </w:tblGrid>
      <w:tr w:rsidR="00940C1A" w:rsidRPr="006C5ABE" w14:paraId="369EF6B3" w14:textId="77777777">
        <w:trPr>
          <w:trHeight w:val="58"/>
        </w:trPr>
        <w:tc>
          <w:tcPr>
            <w:tcW w:w="355" w:type="dxa"/>
          </w:tcPr>
          <w:p w14:paraId="12C6DA1E" w14:textId="77777777" w:rsidR="00940C1A" w:rsidRDefault="00000000">
            <w:pPr>
              <w:rPr>
                <w:b/>
              </w:rPr>
            </w:pPr>
            <w:r>
              <w:rPr>
                <w:b/>
              </w:rPr>
              <w:t>A</w:t>
            </w:r>
          </w:p>
        </w:tc>
        <w:tc>
          <w:tcPr>
            <w:tcW w:w="1326" w:type="dxa"/>
          </w:tcPr>
          <w:p w14:paraId="71AA78D4" w14:textId="77777777" w:rsidR="00940C1A" w:rsidRDefault="00000000">
            <w:pPr>
              <w:spacing w:after="120"/>
            </w:pPr>
            <w:r>
              <w:rPr>
                <w:noProof/>
              </w:rPr>
              <w:drawing>
                <wp:inline distT="0" distB="0" distL="0" distR="0" wp14:anchorId="21F9A2A7" wp14:editId="00E1A156">
                  <wp:extent cx="529279" cy="540000"/>
                  <wp:effectExtent l="0" t="0" r="0" b="0"/>
                  <wp:docPr id="1886496086"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6"/>
                          <a:srcRect l="5857" r="7422"/>
                          <a:stretch>
                            <a:fillRect/>
                          </a:stretch>
                        </pic:blipFill>
                        <pic:spPr>
                          <a:xfrm>
                            <a:off x="0" y="0"/>
                            <a:ext cx="529279" cy="540000"/>
                          </a:xfrm>
                          <a:prstGeom prst="rect">
                            <a:avLst/>
                          </a:prstGeom>
                          <a:ln/>
                        </pic:spPr>
                      </pic:pic>
                    </a:graphicData>
                  </a:graphic>
                </wp:inline>
              </w:drawing>
            </w:r>
          </w:p>
        </w:tc>
        <w:tc>
          <w:tcPr>
            <w:tcW w:w="8379" w:type="dxa"/>
            <w:vMerge w:val="restart"/>
          </w:tcPr>
          <w:p w14:paraId="33EA453E" w14:textId="77777777" w:rsidR="00940C1A" w:rsidRPr="00FA256D" w:rsidRDefault="00000000">
            <w:pPr>
              <w:rPr>
                <w:lang w:val="nl-NL"/>
              </w:rPr>
            </w:pPr>
            <w:r w:rsidRPr="00FA256D">
              <w:rPr>
                <w:lang w:val="nl-NL"/>
              </w:rPr>
              <w:t xml:space="preserve">Deze modellen laten een grotere verscheidenheid aan celtypen zien dan het archetypische dierlijke </w:t>
            </w:r>
            <w:proofErr w:type="spellStart"/>
            <w:r w:rsidRPr="00FA256D">
              <w:rPr>
                <w:lang w:val="nl-NL"/>
              </w:rPr>
              <w:t>celmodel</w:t>
            </w:r>
            <w:proofErr w:type="spellEnd"/>
            <w:r w:rsidRPr="00FA256D">
              <w:rPr>
                <w:lang w:val="nl-NL"/>
              </w:rPr>
              <w:t xml:space="preserve"> dat in de leerboeken wordt afgebeeld (een spermacel, een rode bloedcel en een </w:t>
            </w:r>
            <w:proofErr w:type="spellStart"/>
            <w:r w:rsidRPr="00FA256D">
              <w:rPr>
                <w:lang w:val="nl-NL"/>
              </w:rPr>
              <w:t>bekercel</w:t>
            </w:r>
            <w:proofErr w:type="spellEnd"/>
            <w:r w:rsidRPr="00FA256D">
              <w:rPr>
                <w:lang w:val="nl-NL"/>
              </w:rPr>
              <w:t>), en er is een poging gedaan om de driedimensionale aard van deze cellen te laten zien. Ze missen echter details en de spermacel heeft gezichtskenmerken gekregen, wat duidt op een animistische of antropomorfe kijk op cellen en een verkeerd begrip van de grootte en schaal van cellen.</w:t>
            </w:r>
          </w:p>
          <w:p w14:paraId="3D6F287A" w14:textId="77777777" w:rsidR="00940C1A" w:rsidRPr="00FA256D" w:rsidRDefault="00940C1A">
            <w:pPr>
              <w:rPr>
                <w:lang w:val="nl-NL"/>
              </w:rPr>
            </w:pPr>
          </w:p>
          <w:p w14:paraId="6C7098B3" w14:textId="77777777" w:rsidR="00940C1A" w:rsidRPr="00FA256D" w:rsidRDefault="00000000">
            <w:pPr>
              <w:spacing w:after="180"/>
              <w:rPr>
                <w:lang w:val="nl-NL"/>
              </w:rPr>
            </w:pPr>
            <w:r w:rsidRPr="00FA256D">
              <w:rPr>
                <w:lang w:val="nl-NL"/>
              </w:rPr>
              <w:t>Je kunt ervoor kiezen om te reageren via een gestructureerde discussie in de klas. Vraag een student om uit te leggen waarom hij of zij het antwoord gaf dat hij of zij gaf; vraag een andere student om uit te leggen waarom hij of zij het met hem of haar eens is; vraag een andere student om uit te leggen waarom hij of zij het er niet mee eens is, enzovoort. Dit soort discussie geeft leerlingen de kans om hun gedachten te verkennen en om hun leerbehoeften echt te begrijpen. Reacties werken vaak het beste wanneer de activiteiten gepaarde of kleine groepsdiscussies omvatten, die de sociale constructie van nieuwe ideeën door middel van dialoog aanmoedigen.</w:t>
            </w:r>
          </w:p>
        </w:tc>
      </w:tr>
      <w:tr w:rsidR="00940C1A" w14:paraId="3DAF54D9" w14:textId="77777777">
        <w:tc>
          <w:tcPr>
            <w:tcW w:w="355" w:type="dxa"/>
          </w:tcPr>
          <w:p w14:paraId="0B6B0B9F" w14:textId="77777777" w:rsidR="00940C1A" w:rsidRPr="00FA256D" w:rsidRDefault="00940C1A">
            <w:pPr>
              <w:rPr>
                <w:b/>
                <w:lang w:val="nl-NL"/>
              </w:rPr>
            </w:pPr>
          </w:p>
          <w:p w14:paraId="24A97707" w14:textId="77777777" w:rsidR="00940C1A" w:rsidRPr="00FA256D" w:rsidRDefault="00940C1A">
            <w:pPr>
              <w:rPr>
                <w:b/>
                <w:lang w:val="nl-NL"/>
              </w:rPr>
            </w:pPr>
          </w:p>
          <w:p w14:paraId="14481E17" w14:textId="77777777" w:rsidR="00940C1A" w:rsidRPr="00FA256D" w:rsidRDefault="00940C1A">
            <w:pPr>
              <w:rPr>
                <w:b/>
                <w:lang w:val="nl-NL"/>
              </w:rPr>
            </w:pPr>
          </w:p>
          <w:p w14:paraId="2DB703F7" w14:textId="77777777" w:rsidR="00940C1A" w:rsidRPr="00FA256D" w:rsidRDefault="00940C1A">
            <w:pPr>
              <w:rPr>
                <w:b/>
                <w:lang w:val="nl-NL"/>
              </w:rPr>
            </w:pPr>
          </w:p>
          <w:p w14:paraId="611FE9A1" w14:textId="77777777" w:rsidR="00940C1A" w:rsidRDefault="00000000">
            <w:pPr>
              <w:rPr>
                <w:b/>
              </w:rPr>
            </w:pPr>
            <w:r>
              <w:rPr>
                <w:b/>
              </w:rPr>
              <w:t>D</w:t>
            </w:r>
          </w:p>
        </w:tc>
        <w:tc>
          <w:tcPr>
            <w:tcW w:w="1326" w:type="dxa"/>
          </w:tcPr>
          <w:p w14:paraId="2052A998" w14:textId="77777777" w:rsidR="00940C1A" w:rsidRDefault="00000000">
            <w:r>
              <w:rPr>
                <w:noProof/>
              </w:rPr>
              <w:drawing>
                <wp:anchor distT="0" distB="0" distL="114300" distR="114300" simplePos="0" relativeHeight="251658240" behindDoc="0" locked="0" layoutInCell="1" hidden="0" allowOverlap="1" wp14:anchorId="6AF70A59" wp14:editId="2254FBAF">
                  <wp:simplePos x="0" y="0"/>
                  <wp:positionH relativeFrom="column">
                    <wp:posOffset>86361</wp:posOffset>
                  </wp:positionH>
                  <wp:positionV relativeFrom="paragraph">
                    <wp:posOffset>586740</wp:posOffset>
                  </wp:positionV>
                  <wp:extent cx="507791" cy="540000"/>
                  <wp:effectExtent l="0" t="0" r="0" b="0"/>
                  <wp:wrapSquare wrapText="bothSides" distT="0" distB="0" distL="114300" distR="114300"/>
                  <wp:docPr id="1886496088"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7"/>
                          <a:srcRect l="14896" r="14569"/>
                          <a:stretch>
                            <a:fillRect/>
                          </a:stretch>
                        </pic:blipFill>
                        <pic:spPr>
                          <a:xfrm>
                            <a:off x="0" y="0"/>
                            <a:ext cx="507791" cy="540000"/>
                          </a:xfrm>
                          <a:prstGeom prst="rect">
                            <a:avLst/>
                          </a:prstGeom>
                          <a:ln/>
                        </pic:spPr>
                      </pic:pic>
                    </a:graphicData>
                  </a:graphic>
                </wp:anchor>
              </w:drawing>
            </w:r>
          </w:p>
        </w:tc>
        <w:tc>
          <w:tcPr>
            <w:tcW w:w="8379" w:type="dxa"/>
            <w:vMerge/>
          </w:tcPr>
          <w:p w14:paraId="1E40F979" w14:textId="77777777" w:rsidR="00940C1A" w:rsidRDefault="00940C1A">
            <w:pPr>
              <w:widowControl w:val="0"/>
              <w:pBdr>
                <w:top w:val="nil"/>
                <w:left w:val="nil"/>
                <w:bottom w:val="nil"/>
                <w:right w:val="nil"/>
                <w:between w:val="nil"/>
              </w:pBdr>
              <w:spacing w:line="276" w:lineRule="auto"/>
            </w:pPr>
          </w:p>
        </w:tc>
      </w:tr>
    </w:tbl>
    <w:p w14:paraId="0A56E406" w14:textId="77777777" w:rsidR="00940C1A" w:rsidRPr="00FA256D" w:rsidRDefault="00000000">
      <w:pPr>
        <w:spacing w:after="180"/>
        <w:rPr>
          <w:lang w:val="nl-NL"/>
        </w:rPr>
      </w:pPr>
      <w:r w:rsidRPr="00FA256D">
        <w:rPr>
          <w:lang w:val="nl-NL"/>
        </w:rPr>
        <w:t>Als leerlingen misverstanden hebben over de driedimensionale aard van cellen, kan het nuttig zijn om leerlingen te vragen om in groepen te werken om hun eigen modellen van cellen te bouwen, met de nadruk op groepsdiscussie om te beslissen hoe het model eruit moet zien. De volgende BEST 'responsactiviteit' beschrijft precies zo'n activiteit en kan worden gebruikt als vervolg op deze diagnostische vraag:</w:t>
      </w:r>
    </w:p>
    <w:p w14:paraId="42766FD4" w14:textId="77777777" w:rsidR="00940C1A" w:rsidRPr="00FA256D" w:rsidRDefault="00940C1A">
      <w:pPr>
        <w:spacing w:after="180"/>
        <w:rPr>
          <w:lang w:val="nl-NL"/>
        </w:rPr>
      </w:pPr>
    </w:p>
    <w:p w14:paraId="54ACF3F4" w14:textId="77777777" w:rsidR="00940C1A" w:rsidRPr="00FA256D" w:rsidRDefault="00000000">
      <w:pPr>
        <w:spacing w:after="160" w:line="259" w:lineRule="auto"/>
        <w:rPr>
          <w:rFonts w:asciiTheme="minorHAnsi" w:eastAsia="Arial" w:hAnsiTheme="minorHAnsi" w:cstheme="minorHAnsi"/>
          <w:b/>
          <w:i/>
          <w:color w:val="538135" w:themeColor="accent6" w:themeShade="BF"/>
          <w:sz w:val="24"/>
          <w:szCs w:val="24"/>
          <w:lang w:val="nl-NL"/>
        </w:rPr>
      </w:pPr>
      <w:r w:rsidRPr="00FA256D">
        <w:rPr>
          <w:rFonts w:asciiTheme="minorHAnsi" w:eastAsia="Arial" w:hAnsiTheme="minorHAnsi" w:cstheme="minorHAnsi"/>
          <w:b/>
          <w:i/>
          <w:color w:val="538135" w:themeColor="accent6" w:themeShade="BF"/>
          <w:sz w:val="24"/>
          <w:szCs w:val="24"/>
          <w:lang w:val="nl-NL"/>
        </w:rPr>
        <w:lastRenderedPageBreak/>
        <w:t>Vervolgactiviteit: een cel nabouwen</w:t>
      </w:r>
    </w:p>
    <w:p w14:paraId="0A17AC9D" w14:textId="77777777" w:rsidR="00940C1A" w:rsidRPr="00FA256D" w:rsidRDefault="00000000">
      <w:pPr>
        <w:spacing w:after="160" w:line="259" w:lineRule="auto"/>
        <w:rPr>
          <w:rFonts w:asciiTheme="minorHAnsi" w:eastAsia="Arial" w:hAnsiTheme="minorHAnsi" w:cstheme="minorHAnsi"/>
          <w:lang w:val="nl-NL"/>
        </w:rPr>
      </w:pPr>
      <w:r w:rsidRPr="00FA256D">
        <w:rPr>
          <w:rFonts w:asciiTheme="minorHAnsi" w:eastAsia="Arial" w:hAnsiTheme="minorHAnsi" w:cstheme="minorHAnsi"/>
          <w:lang w:val="nl-NL"/>
        </w:rPr>
        <w:t>Leerlingen moeten deze activiteit in paren of kleine groepen voltooien. Vraag elk paar of elke groep om een ​​model van een cel te bouwen. De nadruk moet liggen op groepsdiscussie om tot een consensus te komen over hoe het model moet worden gebouwd, hoe het eruit moet zien en welke functies moeten worden opgenomen. Door de discussies kunnen studenten hun begrip controleren en hun uitleg ontwikkelen.</w:t>
      </w:r>
    </w:p>
    <w:p w14:paraId="4945B5C3" w14:textId="77777777" w:rsidR="00940C1A" w:rsidRPr="00FA256D" w:rsidRDefault="00000000">
      <w:pPr>
        <w:spacing w:after="160" w:line="259" w:lineRule="auto"/>
        <w:rPr>
          <w:rFonts w:asciiTheme="minorHAnsi" w:eastAsia="Arial" w:hAnsiTheme="minorHAnsi" w:cstheme="minorHAnsi"/>
          <w:lang w:val="nl-NL"/>
        </w:rPr>
      </w:pPr>
      <w:r w:rsidRPr="00FA256D">
        <w:rPr>
          <w:rFonts w:asciiTheme="minorHAnsi" w:eastAsia="Arial" w:hAnsiTheme="minorHAnsi" w:cstheme="minorHAnsi"/>
          <w:lang w:val="nl-NL"/>
        </w:rPr>
        <w:t>Door te luisteren naar de gesprekken van elke groep krijgt u vaak inzicht in hoe de leerlingen denken.</w:t>
      </w:r>
    </w:p>
    <w:p w14:paraId="125AD28F" w14:textId="77777777" w:rsidR="00940C1A" w:rsidRPr="00FA256D" w:rsidRDefault="00000000">
      <w:pPr>
        <w:spacing w:after="160" w:line="259" w:lineRule="auto"/>
        <w:rPr>
          <w:rFonts w:asciiTheme="minorHAnsi" w:eastAsia="Arial" w:hAnsiTheme="minorHAnsi" w:cstheme="minorHAnsi"/>
          <w:lang w:val="nl-NL"/>
        </w:rPr>
      </w:pPr>
      <w:r w:rsidRPr="00FA256D">
        <w:rPr>
          <w:rFonts w:asciiTheme="minorHAnsi" w:eastAsia="Arial" w:hAnsiTheme="minorHAnsi" w:cstheme="minorHAnsi"/>
          <w:lang w:val="nl-NL"/>
        </w:rPr>
        <w:t>Benodigdheden zijn een reeks materialen voor het maken van modellen (bijv. plastic of kartonnen dozen, ballonnen, spons, piepschuim, watten, plastic zakken, pijpenragers, boetseerklei, lijm, enz.)</w:t>
      </w:r>
    </w:p>
    <w:p w14:paraId="414C6DD3" w14:textId="77777777" w:rsidR="00940C1A" w:rsidRPr="00FA256D" w:rsidRDefault="00000000">
      <w:pPr>
        <w:spacing w:after="160" w:line="259" w:lineRule="auto"/>
        <w:rPr>
          <w:rFonts w:asciiTheme="minorHAnsi" w:eastAsia="Arial" w:hAnsiTheme="minorHAnsi" w:cstheme="minorHAnsi"/>
          <w:i/>
          <w:lang w:val="nl-NL"/>
        </w:rPr>
      </w:pPr>
      <w:r w:rsidRPr="00FA256D">
        <w:rPr>
          <w:rFonts w:asciiTheme="minorHAnsi" w:eastAsia="Arial" w:hAnsiTheme="minorHAnsi" w:cstheme="minorHAnsi"/>
          <w:i/>
          <w:lang w:val="nl-NL"/>
        </w:rPr>
        <w:t>Verwachte antwoorden</w:t>
      </w:r>
    </w:p>
    <w:p w14:paraId="2C1E0222" w14:textId="77777777" w:rsidR="00940C1A" w:rsidRPr="00FA256D" w:rsidRDefault="00000000">
      <w:pPr>
        <w:spacing w:after="160" w:line="259" w:lineRule="auto"/>
        <w:rPr>
          <w:rFonts w:asciiTheme="minorHAnsi" w:eastAsia="Arial" w:hAnsiTheme="minorHAnsi" w:cstheme="minorHAnsi"/>
        </w:rPr>
      </w:pPr>
      <w:r w:rsidRPr="00FA256D">
        <w:rPr>
          <w:rFonts w:asciiTheme="minorHAnsi" w:eastAsia="Arial" w:hAnsiTheme="minorHAnsi" w:cstheme="minorHAnsi"/>
          <w:lang w:val="nl-NL"/>
        </w:rPr>
        <w:t xml:space="preserve">Een goed model geeft de cel en </w:t>
      </w:r>
      <w:proofErr w:type="spellStart"/>
      <w:r w:rsidRPr="00FA256D">
        <w:rPr>
          <w:rFonts w:asciiTheme="minorHAnsi" w:eastAsia="Arial" w:hAnsiTheme="minorHAnsi" w:cstheme="minorHAnsi"/>
          <w:lang w:val="nl-NL"/>
        </w:rPr>
        <w:t>subcellulaire</w:t>
      </w:r>
      <w:proofErr w:type="spellEnd"/>
      <w:r w:rsidRPr="00FA256D">
        <w:rPr>
          <w:rFonts w:asciiTheme="minorHAnsi" w:eastAsia="Arial" w:hAnsiTheme="minorHAnsi" w:cstheme="minorHAnsi"/>
          <w:lang w:val="nl-NL"/>
        </w:rPr>
        <w:t xml:space="preserve"> structuren driedimensionaal weer. Alle gemeenschappelijke kenmerken van een plantencel worden weergegeven, inclusief celwand (de kartonnen doos), celmembraan (plastic bak), kern (pingpongbal), vacuole (rode zak), chloroplasten (erwten) en mitochondriën (peperkorrels). </w:t>
      </w:r>
      <w:r w:rsidRPr="00FA256D">
        <w:rPr>
          <w:rFonts w:asciiTheme="minorHAnsi" w:eastAsia="Arial" w:hAnsiTheme="minorHAnsi" w:cstheme="minorHAnsi"/>
        </w:rPr>
        <w:t xml:space="preserve">Alle </w:t>
      </w:r>
      <w:proofErr w:type="spellStart"/>
      <w:r w:rsidRPr="00FA256D">
        <w:rPr>
          <w:rFonts w:asciiTheme="minorHAnsi" w:eastAsia="Arial" w:hAnsiTheme="minorHAnsi" w:cstheme="minorHAnsi"/>
        </w:rPr>
        <w:t>structuren</w:t>
      </w:r>
      <w:proofErr w:type="spellEnd"/>
      <w:r w:rsidRPr="00FA256D">
        <w:rPr>
          <w:rFonts w:asciiTheme="minorHAnsi" w:eastAsia="Arial" w:hAnsiTheme="minorHAnsi" w:cstheme="minorHAnsi"/>
        </w:rPr>
        <w:t xml:space="preserve"> </w:t>
      </w:r>
      <w:proofErr w:type="spellStart"/>
      <w:r w:rsidRPr="00FA256D">
        <w:rPr>
          <w:rFonts w:asciiTheme="minorHAnsi" w:eastAsia="Arial" w:hAnsiTheme="minorHAnsi" w:cstheme="minorHAnsi"/>
        </w:rPr>
        <w:t>zijn</w:t>
      </w:r>
      <w:proofErr w:type="spellEnd"/>
      <w:r w:rsidRPr="00FA256D">
        <w:rPr>
          <w:rFonts w:asciiTheme="minorHAnsi" w:eastAsia="Arial" w:hAnsiTheme="minorHAnsi" w:cstheme="minorHAnsi"/>
        </w:rPr>
        <w:t xml:space="preserve"> </w:t>
      </w:r>
      <w:proofErr w:type="spellStart"/>
      <w:r w:rsidRPr="00FA256D">
        <w:rPr>
          <w:rFonts w:asciiTheme="minorHAnsi" w:eastAsia="Arial" w:hAnsiTheme="minorHAnsi" w:cstheme="minorHAnsi"/>
        </w:rPr>
        <w:t>gelabeld</w:t>
      </w:r>
      <w:proofErr w:type="spellEnd"/>
      <w:r w:rsidRPr="00FA256D">
        <w:rPr>
          <w:rFonts w:asciiTheme="minorHAnsi" w:eastAsia="Arial" w:hAnsiTheme="minorHAnsi" w:cstheme="minorHAnsi"/>
        </w:rPr>
        <w:t>.</w:t>
      </w:r>
    </w:p>
    <w:p w14:paraId="16449AF6" w14:textId="77777777" w:rsidR="00940C1A" w:rsidRDefault="00940C1A">
      <w:pPr>
        <w:spacing w:after="180"/>
      </w:pPr>
    </w:p>
    <w:p w14:paraId="48B07E31" w14:textId="0D3F58A7" w:rsidR="002D7F16" w:rsidRPr="00011930" w:rsidRDefault="00011930">
      <w:pPr>
        <w:spacing w:after="180"/>
        <w:rPr>
          <w:b/>
          <w:bCs/>
          <w:color w:val="538135" w:themeColor="accent6" w:themeShade="BF"/>
          <w:sz w:val="24"/>
          <w:szCs w:val="24"/>
        </w:rPr>
      </w:pPr>
      <w:r w:rsidRPr="00011930">
        <w:rPr>
          <w:b/>
          <w:bCs/>
          <w:color w:val="538135" w:themeColor="accent6" w:themeShade="BF"/>
          <w:sz w:val="24"/>
          <w:szCs w:val="24"/>
        </w:rPr>
        <w:t>Bronnen</w:t>
      </w:r>
    </w:p>
    <w:p w14:paraId="5EBED273" w14:textId="0530DC75" w:rsidR="00011930" w:rsidRPr="00011930" w:rsidRDefault="00011930" w:rsidP="00011930">
      <w:pPr>
        <w:spacing w:after="180"/>
        <w:rPr>
          <w:lang w:val="en-US"/>
        </w:rPr>
      </w:pPr>
      <w:r w:rsidRPr="00011930">
        <w:rPr>
          <w:lang w:val="en-US"/>
        </w:rPr>
        <w:t xml:space="preserve">AAAS Project 2061. (2009). </w:t>
      </w:r>
      <w:r w:rsidRPr="00011930">
        <w:rPr>
          <w:i/>
          <w:iCs/>
          <w:lang w:val="en-US"/>
        </w:rPr>
        <w:t xml:space="preserve">Benchmarks for Science Literacy </w:t>
      </w:r>
      <w:r w:rsidRPr="00011930">
        <w:rPr>
          <w:lang w:val="en-US"/>
        </w:rPr>
        <w:t xml:space="preserve">[Online]. Available at: </w:t>
      </w:r>
      <w:hyperlink r:id="rId18" w:history="1">
        <w:r w:rsidRPr="00011930">
          <w:rPr>
            <w:rStyle w:val="Hyperlink"/>
            <w:lang w:val="en-US"/>
          </w:rPr>
          <w:t>http://www.project2061.org/publications/bsl/online/index.php</w:t>
        </w:r>
      </w:hyperlink>
      <w:r w:rsidRPr="00011930">
        <w:rPr>
          <w:lang w:val="en-US"/>
        </w:rPr>
        <w:t>.</w:t>
      </w:r>
    </w:p>
    <w:p w14:paraId="599C7E8F" w14:textId="77777777" w:rsidR="00011930" w:rsidRPr="00011930" w:rsidRDefault="00011930" w:rsidP="00011930">
      <w:pPr>
        <w:spacing w:after="180"/>
        <w:rPr>
          <w:lang w:val="en-US"/>
        </w:rPr>
      </w:pPr>
      <w:r w:rsidRPr="00011930">
        <w:rPr>
          <w:lang w:val="en-US"/>
        </w:rPr>
        <w:t xml:space="preserve">Dreyfus, A. and Jungwirth, E. (1988). The cell concept of 10th graders: curricular expectations and reality. </w:t>
      </w:r>
      <w:r w:rsidRPr="00011930">
        <w:rPr>
          <w:i/>
          <w:iCs/>
          <w:lang w:val="en-US"/>
        </w:rPr>
        <w:t>International Journal of Science Education,</w:t>
      </w:r>
      <w:r w:rsidRPr="00011930">
        <w:rPr>
          <w:lang w:val="en-US"/>
        </w:rPr>
        <w:t xml:space="preserve"> 10(2)</w:t>
      </w:r>
      <w:r w:rsidRPr="00011930">
        <w:rPr>
          <w:b/>
          <w:bCs/>
          <w:lang w:val="en-US"/>
        </w:rPr>
        <w:t>,</w:t>
      </w:r>
      <w:r w:rsidRPr="00011930">
        <w:rPr>
          <w:lang w:val="en-US"/>
        </w:rPr>
        <w:t xml:space="preserve"> 221-229.</w:t>
      </w:r>
    </w:p>
    <w:p w14:paraId="65A0D565" w14:textId="63B02CA8" w:rsidR="00011930" w:rsidRDefault="00011930" w:rsidP="00011930">
      <w:pPr>
        <w:spacing w:after="180"/>
      </w:pPr>
      <w:r w:rsidRPr="00011930">
        <w:rPr>
          <w:lang w:val="en-US"/>
        </w:rPr>
        <w:t xml:space="preserve">Dreyfus, A. and Jungwirth, E. (1989). The pupil and the living cell: a taxonomy of dysfunctional ideas about an abstract idea. </w:t>
      </w:r>
      <w:r w:rsidRPr="00011930">
        <w:rPr>
          <w:i/>
          <w:iCs/>
          <w:lang w:val="nl-NL"/>
        </w:rPr>
        <w:t xml:space="preserve">Journal of </w:t>
      </w:r>
      <w:proofErr w:type="spellStart"/>
      <w:r w:rsidRPr="00011930">
        <w:rPr>
          <w:i/>
          <w:iCs/>
          <w:lang w:val="nl-NL"/>
        </w:rPr>
        <w:t>Biological</w:t>
      </w:r>
      <w:proofErr w:type="spellEnd"/>
      <w:r w:rsidRPr="00011930">
        <w:rPr>
          <w:i/>
          <w:iCs/>
          <w:lang w:val="nl-NL"/>
        </w:rPr>
        <w:t xml:space="preserve"> </w:t>
      </w:r>
      <w:proofErr w:type="spellStart"/>
      <w:r w:rsidRPr="00011930">
        <w:rPr>
          <w:i/>
          <w:iCs/>
          <w:lang w:val="nl-NL"/>
        </w:rPr>
        <w:t>Education</w:t>
      </w:r>
      <w:proofErr w:type="spellEnd"/>
      <w:r w:rsidRPr="00011930">
        <w:rPr>
          <w:i/>
          <w:iCs/>
          <w:lang w:val="nl-NL"/>
        </w:rPr>
        <w:t>,</w:t>
      </w:r>
      <w:r w:rsidRPr="00011930">
        <w:rPr>
          <w:lang w:val="nl-NL"/>
        </w:rPr>
        <w:t xml:space="preserve"> 23(1)</w:t>
      </w:r>
      <w:r w:rsidRPr="00011930">
        <w:rPr>
          <w:b/>
          <w:bCs/>
          <w:lang w:val="nl-NL"/>
        </w:rPr>
        <w:t>,</w:t>
      </w:r>
      <w:r w:rsidRPr="00011930">
        <w:rPr>
          <w:lang w:val="nl-NL"/>
        </w:rPr>
        <w:t xml:space="preserve"> 49-55.</w:t>
      </w:r>
    </w:p>
    <w:sectPr w:rsidR="00011930">
      <w:headerReference w:type="default" r:id="rId19"/>
      <w:pgSz w:w="11906" w:h="16838"/>
      <w:pgMar w:top="1417" w:right="1417" w:bottom="1417" w:left="1417"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D02156" w14:textId="77777777" w:rsidR="00DE16DB" w:rsidRDefault="00DE16DB">
      <w:r>
        <w:separator/>
      </w:r>
    </w:p>
  </w:endnote>
  <w:endnote w:type="continuationSeparator" w:id="0">
    <w:p w14:paraId="74480276" w14:textId="77777777" w:rsidR="00DE16DB" w:rsidRDefault="00DE16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0B1F1913-F3D8-4F99-9684-918BA8C2290E}"/>
    <w:embedBold r:id="rId2" w:fontKey="{BBEF3BDE-7C5F-43BB-A4F4-4B5560AE454C}"/>
    <w:embedItalic r:id="rId3" w:fontKey="{ECAFD8EB-8713-4317-9584-DAF5DEE4B0FD}"/>
    <w:embedBoldItalic r:id="rId4" w:fontKey="{E7CB5D61-EB35-4641-BDD3-D3FB47A3CE1A}"/>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5" w:fontKey="{0CE9E7B6-837F-4A53-8618-D59E5922E82E}"/>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6" w:fontKey="{0461267E-2198-4AC1-A434-D0B8F844AA70}"/>
    <w:embedItalic r:id="rId7" w:fontKey="{C4F93AA5-6D94-4D7A-9E1F-BBD7A5E118FE}"/>
  </w:font>
  <w:font w:name="Calibri Light">
    <w:panose1 w:val="020F0302020204030204"/>
    <w:charset w:val="00"/>
    <w:family w:val="swiss"/>
    <w:pitch w:val="variable"/>
    <w:sig w:usb0="E4002EFF" w:usb1="C200247B" w:usb2="00000009" w:usb3="00000000" w:csb0="000001FF" w:csb1="00000000"/>
    <w:embedRegular r:id="rId8" w:fontKey="{E00ED140-FDAC-4A8F-877B-B55EF27814A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C5ECFD" w14:textId="77777777" w:rsidR="00940C1A" w:rsidRPr="006C5ABE" w:rsidRDefault="00000000">
    <w:pPr>
      <w:pBdr>
        <w:top w:val="nil"/>
        <w:left w:val="nil"/>
        <w:bottom w:val="nil"/>
        <w:right w:val="nil"/>
        <w:between w:val="nil"/>
      </w:pBdr>
      <w:tabs>
        <w:tab w:val="center" w:pos="4513"/>
        <w:tab w:val="right" w:pos="9026"/>
        <w:tab w:val="right" w:pos="9072"/>
      </w:tabs>
      <w:rPr>
        <w:rFonts w:cs="Calibri"/>
        <w:color w:val="000000"/>
        <w:lang w:val="nl-NL"/>
      </w:rPr>
    </w:pPr>
    <w:proofErr w:type="spellStart"/>
    <w:r>
      <w:rPr>
        <w:rFonts w:cs="Calibri"/>
        <w:color w:val="000000"/>
        <w:sz w:val="16"/>
        <w:szCs w:val="16"/>
      </w:rPr>
      <w:t>Ontworpen</w:t>
    </w:r>
    <w:proofErr w:type="spellEnd"/>
    <w:r>
      <w:rPr>
        <w:rFonts w:cs="Calibri"/>
        <w:color w:val="000000"/>
        <w:sz w:val="16"/>
        <w:szCs w:val="16"/>
      </w:rPr>
      <w:t xml:space="preserve"> door University of York Science Education Group and the Salters’ Institute.</w:t>
    </w:r>
    <w:r>
      <w:rPr>
        <w:rFonts w:cs="Calibri"/>
        <w:color w:val="000000"/>
        <w:sz w:val="16"/>
        <w:szCs w:val="16"/>
      </w:rPr>
      <w:tab/>
    </w:r>
    <w:r>
      <w:rPr>
        <w:rFonts w:cs="Calibri"/>
        <w:color w:val="000000"/>
      </w:rPr>
      <w:fldChar w:fldCharType="begin"/>
    </w:r>
    <w:r>
      <w:rPr>
        <w:rFonts w:cs="Calibri"/>
        <w:color w:val="000000"/>
      </w:rPr>
      <w:instrText>PAGE</w:instrText>
    </w:r>
    <w:r>
      <w:rPr>
        <w:rFonts w:cs="Calibri"/>
        <w:color w:val="000000"/>
      </w:rPr>
      <w:fldChar w:fldCharType="separate"/>
    </w:r>
    <w:r w:rsidR="00FA256D" w:rsidRPr="006C5ABE">
      <w:rPr>
        <w:rFonts w:cs="Calibri"/>
        <w:noProof/>
        <w:color w:val="000000"/>
        <w:lang w:val="nl-NL"/>
      </w:rPr>
      <w:t>1</w:t>
    </w:r>
    <w:r>
      <w:rPr>
        <w:rFonts w:cs="Calibri"/>
        <w:color w:val="000000"/>
      </w:rPr>
      <w:fldChar w:fldCharType="end"/>
    </w:r>
    <w:r>
      <w:rPr>
        <w:noProof/>
      </w:rPr>
      <mc:AlternateContent>
        <mc:Choice Requires="wps">
          <w:drawing>
            <wp:anchor distT="4294967295" distB="4294967295" distL="114300" distR="114300" simplePos="0" relativeHeight="251659264" behindDoc="0" locked="0" layoutInCell="1" hidden="0" allowOverlap="1" wp14:anchorId="47D1324C" wp14:editId="3F835BD6">
              <wp:simplePos x="0" y="0"/>
              <wp:positionH relativeFrom="column">
                <wp:posOffset>-914399</wp:posOffset>
              </wp:positionH>
              <wp:positionV relativeFrom="paragraph">
                <wp:posOffset>-58404</wp:posOffset>
              </wp:positionV>
              <wp:extent cx="0" cy="12700"/>
              <wp:effectExtent l="0" t="0" r="0" b="0"/>
              <wp:wrapNone/>
              <wp:docPr id="1886496080" name="Rechte verbindingslijn met pijl 1886496080"/>
              <wp:cNvGraphicFramePr/>
              <a:graphic xmlns:a="http://schemas.openxmlformats.org/drawingml/2006/main">
                <a:graphicData uri="http://schemas.microsoft.com/office/word/2010/wordprocessingShape">
                  <wps:wsp>
                    <wps:cNvCnPr/>
                    <wps:spPr>
                      <a:xfrm>
                        <a:off x="1560600" y="3780000"/>
                        <a:ext cx="7570800" cy="0"/>
                      </a:xfrm>
                      <a:prstGeom prst="straightConnector1">
                        <a:avLst/>
                      </a:prstGeom>
                      <a:noFill/>
                      <a:ln w="12700" cap="flat" cmpd="sng">
                        <a:solidFill>
                          <a:srgbClr val="000000"/>
                        </a:solidFill>
                        <a:prstDash val="solid"/>
                        <a:round/>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4294967295" distT="4294967295" distL="114300" distR="114300" hidden="0" layoutInCell="1" locked="0" relativeHeight="0" simplePos="0">
              <wp:simplePos x="0" y="0"/>
              <wp:positionH relativeFrom="column">
                <wp:posOffset>-914399</wp:posOffset>
              </wp:positionH>
              <wp:positionV relativeFrom="paragraph">
                <wp:posOffset>-58404</wp:posOffset>
              </wp:positionV>
              <wp:extent cx="0" cy="12700"/>
              <wp:effectExtent b="0" l="0" r="0" t="0"/>
              <wp:wrapNone/>
              <wp:docPr id="1886496080" name="image10.png"/>
              <a:graphic>
                <a:graphicData uri="http://schemas.openxmlformats.org/drawingml/2006/picture">
                  <pic:pic>
                    <pic:nvPicPr>
                      <pic:cNvPr id="0" name="image10.png"/>
                      <pic:cNvPicPr preferRelativeResize="0"/>
                    </pic:nvPicPr>
                    <pic:blipFill>
                      <a:blip r:embed="rId1"/>
                      <a:srcRect/>
                      <a:stretch>
                        <a:fillRect/>
                      </a:stretch>
                    </pic:blipFill>
                    <pic:spPr>
                      <a:xfrm>
                        <a:off x="0" y="0"/>
                        <a:ext cx="0" cy="12700"/>
                      </a:xfrm>
                      <a:prstGeom prst="rect"/>
                      <a:ln/>
                    </pic:spPr>
                  </pic:pic>
                </a:graphicData>
              </a:graphic>
            </wp:anchor>
          </w:drawing>
        </mc:Fallback>
      </mc:AlternateContent>
    </w:r>
  </w:p>
  <w:p w14:paraId="58215916" w14:textId="6BAD6F60" w:rsidR="00940C1A" w:rsidRPr="00FA256D" w:rsidRDefault="00000000">
    <w:pPr>
      <w:pBdr>
        <w:top w:val="nil"/>
        <w:left w:val="nil"/>
        <w:bottom w:val="nil"/>
        <w:right w:val="nil"/>
        <w:between w:val="nil"/>
      </w:pBdr>
      <w:tabs>
        <w:tab w:val="center" w:pos="4513"/>
        <w:tab w:val="right" w:pos="9026"/>
        <w:tab w:val="right" w:pos="9072"/>
      </w:tabs>
      <w:rPr>
        <w:rFonts w:cs="Calibri"/>
        <w:color w:val="000000"/>
        <w:sz w:val="16"/>
        <w:szCs w:val="16"/>
        <w:lang w:val="nl-NL"/>
      </w:rPr>
    </w:pPr>
    <w:r w:rsidRPr="00FA256D">
      <w:rPr>
        <w:rFonts w:cs="Calibri"/>
        <w:color w:val="000000"/>
        <w:sz w:val="16"/>
        <w:szCs w:val="16"/>
        <w:lang w:val="nl-NL"/>
      </w:rPr>
      <w:t xml:space="preserve">Document is </w:t>
    </w:r>
    <w:r w:rsidR="00FA256D">
      <w:rPr>
        <w:rFonts w:cs="Calibri"/>
        <w:color w:val="000000"/>
        <w:sz w:val="16"/>
        <w:szCs w:val="16"/>
        <w:lang w:val="nl-NL"/>
      </w:rPr>
      <w:t xml:space="preserve">bewerkt en </w:t>
    </w:r>
    <w:r w:rsidRPr="00FA256D">
      <w:rPr>
        <w:rFonts w:cs="Calibri"/>
        <w:color w:val="000000"/>
        <w:sz w:val="16"/>
        <w:szCs w:val="16"/>
        <w:lang w:val="nl-NL"/>
      </w:rPr>
      <w:t xml:space="preserve">vertaald door de NVON. Download het origineel op </w:t>
    </w:r>
    <w:r w:rsidRPr="00FA256D">
      <w:rPr>
        <w:rFonts w:cs="Calibri"/>
        <w:b/>
        <w:color w:val="000000"/>
        <w:sz w:val="16"/>
        <w:szCs w:val="16"/>
        <w:lang w:val="nl-NL"/>
      </w:rPr>
      <w:t>www.BestEvidenceScienceTeaching.org</w:t>
    </w:r>
  </w:p>
  <w:p w14:paraId="12637D28" w14:textId="77777777" w:rsidR="00940C1A" w:rsidRDefault="00000000">
    <w:pPr>
      <w:pBdr>
        <w:top w:val="nil"/>
        <w:left w:val="nil"/>
        <w:bottom w:val="nil"/>
        <w:right w:val="nil"/>
        <w:between w:val="nil"/>
      </w:pBdr>
      <w:tabs>
        <w:tab w:val="center" w:pos="4513"/>
        <w:tab w:val="right" w:pos="9026"/>
      </w:tabs>
      <w:rPr>
        <w:rFonts w:cs="Calibri"/>
        <w:color w:val="000000"/>
        <w:sz w:val="16"/>
        <w:szCs w:val="16"/>
      </w:rPr>
    </w:pPr>
    <w:r>
      <w:rPr>
        <w:rFonts w:cs="Calibri"/>
        <w:color w:val="000000"/>
        <w:sz w:val="16"/>
        <w:szCs w:val="16"/>
      </w:rPr>
      <w:t>© University of York Science Education Group. Distributed under a Creative Commons Attribution-</w:t>
    </w:r>
    <w:proofErr w:type="spellStart"/>
    <w:r>
      <w:rPr>
        <w:rFonts w:cs="Calibri"/>
        <w:color w:val="000000"/>
        <w:sz w:val="16"/>
        <w:szCs w:val="16"/>
      </w:rPr>
      <w:t>NonCommercial</w:t>
    </w:r>
    <w:proofErr w:type="spellEnd"/>
    <w:r>
      <w:rPr>
        <w:rFonts w:cs="Calibri"/>
        <w:color w:val="000000"/>
        <w:sz w:val="16"/>
        <w:szCs w:val="16"/>
      </w:rPr>
      <w:t xml:space="preserve"> (CC BY-NC) license.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3FB9F3" w14:textId="77777777" w:rsidR="00DE16DB" w:rsidRDefault="00DE16DB">
      <w:r>
        <w:separator/>
      </w:r>
    </w:p>
  </w:footnote>
  <w:footnote w:type="continuationSeparator" w:id="0">
    <w:p w14:paraId="2D265C38" w14:textId="77777777" w:rsidR="00DE16DB" w:rsidRDefault="00DE16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40ADFA" w14:textId="32AA7E2F" w:rsidR="00940C1A" w:rsidRDefault="00000000">
    <w:pPr>
      <w:pBdr>
        <w:top w:val="nil"/>
        <w:left w:val="nil"/>
        <w:bottom w:val="nil"/>
        <w:right w:val="nil"/>
        <w:between w:val="nil"/>
      </w:pBdr>
      <w:tabs>
        <w:tab w:val="center" w:pos="4513"/>
        <w:tab w:val="right" w:pos="9026"/>
        <w:tab w:val="left" w:pos="8136"/>
      </w:tabs>
      <w:rPr>
        <w:rFonts w:cs="Calibri"/>
        <w:b/>
        <w:color w:val="000000"/>
        <w:sz w:val="24"/>
        <w:szCs w:val="24"/>
      </w:rPr>
    </w:pPr>
    <w:r>
      <w:rPr>
        <w:noProof/>
      </w:rPr>
      <mc:AlternateContent>
        <mc:Choice Requires="wps">
          <w:drawing>
            <wp:anchor distT="4294967295" distB="4294967295" distL="114300" distR="114300" simplePos="0" relativeHeight="251658240" behindDoc="0" locked="0" layoutInCell="1" hidden="0" allowOverlap="1" wp14:anchorId="09E1C00D" wp14:editId="34915E08">
              <wp:simplePos x="0" y="0"/>
              <wp:positionH relativeFrom="column">
                <wp:posOffset>-914399</wp:posOffset>
              </wp:positionH>
              <wp:positionV relativeFrom="paragraph">
                <wp:posOffset>271796</wp:posOffset>
              </wp:positionV>
              <wp:extent cx="0" cy="12700"/>
              <wp:effectExtent l="0" t="0" r="0" b="0"/>
              <wp:wrapNone/>
              <wp:docPr id="1886496079" name="Rechte verbindingslijn met pijl 1886496079"/>
              <wp:cNvGraphicFramePr/>
              <a:graphic xmlns:a="http://schemas.openxmlformats.org/drawingml/2006/main">
                <a:graphicData uri="http://schemas.microsoft.com/office/word/2010/wordprocessingShape">
                  <wps:wsp>
                    <wps:cNvCnPr/>
                    <wps:spPr>
                      <a:xfrm>
                        <a:off x="1559813" y="3780000"/>
                        <a:ext cx="7572375" cy="0"/>
                      </a:xfrm>
                      <a:prstGeom prst="straightConnector1">
                        <a:avLst/>
                      </a:prstGeom>
                      <a:noFill/>
                      <a:ln w="12700" cap="flat" cmpd="sng">
                        <a:solidFill>
                          <a:srgbClr val="000000"/>
                        </a:solidFill>
                        <a:prstDash val="solid"/>
                        <a:round/>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4294967295" distT="4294967295" distL="114300" distR="114300" hidden="0" layoutInCell="1" locked="0" relativeHeight="0" simplePos="0">
              <wp:simplePos x="0" y="0"/>
              <wp:positionH relativeFrom="column">
                <wp:posOffset>-914399</wp:posOffset>
              </wp:positionH>
              <wp:positionV relativeFrom="paragraph">
                <wp:posOffset>271796</wp:posOffset>
              </wp:positionV>
              <wp:extent cx="0" cy="12700"/>
              <wp:effectExtent b="0" l="0" r="0" t="0"/>
              <wp:wrapNone/>
              <wp:docPr id="1886496079" name="image9.png"/>
              <a:graphic>
                <a:graphicData uri="http://schemas.openxmlformats.org/drawingml/2006/picture">
                  <pic:pic>
                    <pic:nvPicPr>
                      <pic:cNvPr id="0" name="image9.png"/>
                      <pic:cNvPicPr preferRelativeResize="0"/>
                    </pic:nvPicPr>
                    <pic:blipFill>
                      <a:blip r:embed="rId1"/>
                      <a:srcRect/>
                      <a:stretch>
                        <a:fillRect/>
                      </a:stretch>
                    </pic:blipFill>
                    <pic:spPr>
                      <a:xfrm>
                        <a:off x="0" y="0"/>
                        <a:ext cx="0" cy="12700"/>
                      </a:xfrm>
                      <a:prstGeom prst="rect"/>
                      <a:ln/>
                    </pic:spPr>
                  </pic:pic>
                </a:graphicData>
              </a:graphic>
            </wp:anchor>
          </w:drawing>
        </mc:Fallback>
      </mc:AlternateContent>
    </w:r>
    <w:r w:rsidR="00FA256D">
      <w:rPr>
        <w:rFonts w:cs="Calibri"/>
        <w:b/>
        <w:color w:val="000000"/>
        <w:sz w:val="24"/>
        <w:szCs w:val="24"/>
      </w:rPr>
      <w:tab/>
    </w:r>
    <w:r w:rsidR="00FA256D">
      <w:rPr>
        <w:rFonts w:cs="Calibri"/>
        <w:b/>
        <w:color w:val="000000"/>
        <w:sz w:val="24"/>
        <w:szCs w:val="24"/>
      </w:rPr>
      <w:tab/>
    </w:r>
    <w:proofErr w:type="spellStart"/>
    <w:r w:rsidR="00FA256D">
      <w:rPr>
        <w:rFonts w:cs="Calibri"/>
        <w:b/>
        <w:color w:val="000000"/>
        <w:sz w:val="24"/>
        <w:szCs w:val="24"/>
      </w:rPr>
      <w:t>Werkblad</w:t>
    </w:r>
    <w:proofErr w:type="spellEnd"/>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6BBD87" w14:textId="025C2CFF" w:rsidR="00FA256D" w:rsidRDefault="00FA256D">
    <w:pPr>
      <w:pBdr>
        <w:top w:val="nil"/>
        <w:left w:val="nil"/>
        <w:bottom w:val="nil"/>
        <w:right w:val="nil"/>
        <w:between w:val="nil"/>
      </w:pBdr>
      <w:tabs>
        <w:tab w:val="center" w:pos="4513"/>
        <w:tab w:val="right" w:pos="9026"/>
        <w:tab w:val="left" w:pos="8136"/>
      </w:tabs>
      <w:rPr>
        <w:rFonts w:cs="Calibri"/>
        <w:b/>
        <w:color w:val="000000"/>
        <w:sz w:val="24"/>
        <w:szCs w:val="24"/>
      </w:rPr>
    </w:pPr>
    <w:r>
      <w:rPr>
        <w:noProof/>
      </w:rPr>
      <mc:AlternateContent>
        <mc:Choice Requires="wps">
          <w:drawing>
            <wp:anchor distT="4294967295" distB="4294967295" distL="114300" distR="114300" simplePos="0" relativeHeight="251661312" behindDoc="0" locked="0" layoutInCell="1" hidden="0" allowOverlap="1" wp14:anchorId="6E529545" wp14:editId="71355EDE">
              <wp:simplePos x="0" y="0"/>
              <wp:positionH relativeFrom="column">
                <wp:posOffset>-914399</wp:posOffset>
              </wp:positionH>
              <wp:positionV relativeFrom="paragraph">
                <wp:posOffset>271796</wp:posOffset>
              </wp:positionV>
              <wp:extent cx="0" cy="12700"/>
              <wp:effectExtent l="0" t="0" r="0" b="0"/>
              <wp:wrapNone/>
              <wp:docPr id="379133777" name="Rechte verbindingslijn met pijl 379133777"/>
              <wp:cNvGraphicFramePr/>
              <a:graphic xmlns:a="http://schemas.openxmlformats.org/drawingml/2006/main">
                <a:graphicData uri="http://schemas.microsoft.com/office/word/2010/wordprocessingShape">
                  <wps:wsp>
                    <wps:cNvCnPr/>
                    <wps:spPr>
                      <a:xfrm>
                        <a:off x="1559813" y="3780000"/>
                        <a:ext cx="7572375" cy="0"/>
                      </a:xfrm>
                      <a:prstGeom prst="straightConnector1">
                        <a:avLst/>
                      </a:prstGeom>
                      <a:noFill/>
                      <a:ln w="12700" cap="flat" cmpd="sng">
                        <a:solidFill>
                          <a:srgbClr val="000000"/>
                        </a:solidFill>
                        <a:prstDash val="solid"/>
                        <a:round/>
                        <a:headEnd type="none" w="med" len="med"/>
                        <a:tailEnd type="none" w="med" len="med"/>
                      </a:ln>
                    </wps:spPr>
                    <wps:bodyPr/>
                  </wps:wsp>
                </a:graphicData>
              </a:graphic>
            </wp:anchor>
          </w:drawing>
        </mc:Choice>
        <mc:Fallback>
          <w:pict>
            <v:shapetype w14:anchorId="2182EA51" id="_x0000_t32" coordsize="21600,21600" o:spt="32" o:oned="t" path="m,l21600,21600e" filled="f">
              <v:path arrowok="t" fillok="f" o:connecttype="none"/>
              <o:lock v:ext="edit" shapetype="t"/>
            </v:shapetype>
            <v:shape id="Rechte verbindingslijn met pijl 379133777" o:spid="_x0000_s1026" type="#_x0000_t32" style="position:absolute;margin-left:-1in;margin-top:21.4pt;width:0;height:1pt;z-index:251661312;visibility:visible;mso-wrap-style:square;mso-wrap-distance-left:9pt;mso-wrap-distance-top:-3e-5mm;mso-wrap-distance-right:9pt;mso-wrap-distance-bottom:-3e-5mm;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" strokeweight="1pt"/>
          </w:pict>
        </mc:Fallback>
      </mc:AlternateContent>
    </w:r>
    <w:r>
      <w:rPr>
        <w:rFonts w:cs="Calibri"/>
        <w:b/>
        <w:color w:val="000000"/>
        <w:sz w:val="24"/>
        <w:szCs w:val="24"/>
      </w:rPr>
      <w:tab/>
    </w:r>
    <w:r>
      <w:rPr>
        <w:rFonts w:cs="Calibri"/>
        <w:b/>
        <w:color w:val="000000"/>
        <w:sz w:val="24"/>
        <w:szCs w:val="24"/>
      </w:rPr>
      <w:tab/>
    </w:r>
    <w:proofErr w:type="spellStart"/>
    <w:r w:rsidR="006C5ABE">
      <w:rPr>
        <w:rFonts w:cs="Calibri"/>
        <w:b/>
        <w:color w:val="000000"/>
        <w:sz w:val="24"/>
        <w:szCs w:val="24"/>
      </w:rPr>
      <w:t>Docentenhandleiding</w:t>
    </w:r>
    <w:proofErr w:type="spellEnd"/>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5E751A1"/>
    <w:multiLevelType w:val="multilevel"/>
    <w:tmpl w:val="BC20CE2A"/>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CE75D69"/>
    <w:multiLevelType w:val="multilevel"/>
    <w:tmpl w:val="AD761878"/>
    <w:lvl w:ilvl="0">
      <w:start w:val="1"/>
      <w:numFmt w:val="decimal"/>
      <w:lvlText w:val="%1"/>
      <w:lvlJc w:val="left"/>
      <w:pPr>
        <w:ind w:left="720" w:hanging="360"/>
      </w:pPr>
      <w:rPr>
        <w:b/>
      </w:rPr>
    </w:lvl>
    <w:lvl w:ilvl="1">
      <w:start w:val="1"/>
      <w:numFmt w:val="lowerLetter"/>
      <w:lvlText w:val="%2"/>
      <w:lvlJc w:val="left"/>
      <w:pPr>
        <w:ind w:left="1440" w:hanging="360"/>
      </w:pPr>
      <w:rPr>
        <w:b/>
      </w:rPr>
    </w:lvl>
    <w:lvl w:ilvl="2">
      <w:start w:val="1"/>
      <w:numFmt w:val="lowerRoman"/>
      <w:lvlText w:val="%3"/>
      <w:lvlJc w:val="left"/>
      <w:pPr>
        <w:ind w:left="2160" w:hanging="180"/>
      </w:pPr>
      <w:rPr>
        <w:b/>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84424048">
    <w:abstractNumId w:val="1"/>
  </w:num>
  <w:num w:numId="2" w16cid:durableId="199421897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0C1A"/>
    <w:rsid w:val="00011930"/>
    <w:rsid w:val="002D7F16"/>
    <w:rsid w:val="00304D28"/>
    <w:rsid w:val="0038311C"/>
    <w:rsid w:val="006C5ABE"/>
    <w:rsid w:val="00940C1A"/>
    <w:rsid w:val="00A17F84"/>
    <w:rsid w:val="00DE16DB"/>
    <w:rsid w:val="00FA256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8B901D"/>
  <w15:docId w15:val="{3D619D16-5BC7-4DE7-99EB-87D090BF1C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D4684C"/>
    <w:rPr>
      <w:rFonts w:cs="Arial"/>
      <w:lang w:val="en-GB"/>
    </w:rPr>
  </w:style>
  <w:style w:type="paragraph" w:styleId="Kop1">
    <w:name w:val="heading 1"/>
    <w:basedOn w:val="Standaard"/>
    <w:next w:val="Standaard"/>
    <w:uiPriority w:val="9"/>
    <w:qFormat/>
    <w:pPr>
      <w:keepNext/>
      <w:keepLines/>
      <w:spacing w:before="480" w:after="120"/>
      <w:outlineLvl w:val="0"/>
    </w:pPr>
    <w:rPr>
      <w:b/>
      <w:sz w:val="48"/>
      <w:szCs w:val="48"/>
    </w:rPr>
  </w:style>
  <w:style w:type="paragraph" w:styleId="Kop2">
    <w:name w:val="heading 2"/>
    <w:basedOn w:val="Standaard"/>
    <w:next w:val="Standaard"/>
    <w:uiPriority w:val="9"/>
    <w:semiHidden/>
    <w:unhideWhenUsed/>
    <w:qFormat/>
    <w:pPr>
      <w:keepNext/>
      <w:keepLines/>
      <w:spacing w:before="360" w:after="80"/>
      <w:outlineLvl w:val="1"/>
    </w:pPr>
    <w:rPr>
      <w:b/>
      <w:sz w:val="36"/>
      <w:szCs w:val="36"/>
    </w:rPr>
  </w:style>
  <w:style w:type="paragraph" w:styleId="Kop3">
    <w:name w:val="heading 3"/>
    <w:basedOn w:val="Standaard"/>
    <w:next w:val="Standaard"/>
    <w:uiPriority w:val="9"/>
    <w:semiHidden/>
    <w:unhideWhenUsed/>
    <w:qFormat/>
    <w:pPr>
      <w:keepNext/>
      <w:keepLines/>
      <w:spacing w:before="280" w:after="80"/>
      <w:outlineLvl w:val="2"/>
    </w:pPr>
    <w:rPr>
      <w:b/>
      <w:sz w:val="28"/>
      <w:szCs w:val="28"/>
    </w:rPr>
  </w:style>
  <w:style w:type="paragraph" w:styleId="Kop4">
    <w:name w:val="heading 4"/>
    <w:basedOn w:val="Standaard"/>
    <w:next w:val="Standaard"/>
    <w:uiPriority w:val="9"/>
    <w:semiHidden/>
    <w:unhideWhenUsed/>
    <w:qFormat/>
    <w:pPr>
      <w:keepNext/>
      <w:keepLines/>
      <w:spacing w:before="240" w:after="40"/>
      <w:outlineLvl w:val="3"/>
    </w:pPr>
    <w:rPr>
      <w:b/>
      <w:sz w:val="24"/>
      <w:szCs w:val="24"/>
    </w:rPr>
  </w:style>
  <w:style w:type="paragraph" w:styleId="Kop5">
    <w:name w:val="heading 5"/>
    <w:basedOn w:val="Standaard"/>
    <w:next w:val="Standaard"/>
    <w:uiPriority w:val="9"/>
    <w:semiHidden/>
    <w:unhideWhenUsed/>
    <w:qFormat/>
    <w:pPr>
      <w:keepNext/>
      <w:keepLines/>
      <w:spacing w:before="220" w:after="40"/>
      <w:outlineLvl w:val="4"/>
    </w:pPr>
    <w:rPr>
      <w:b/>
    </w:rPr>
  </w:style>
  <w:style w:type="paragraph" w:styleId="Kop6">
    <w:name w:val="heading 6"/>
    <w:basedOn w:val="Standaard"/>
    <w:next w:val="Standaard"/>
    <w:uiPriority w:val="9"/>
    <w:semiHidden/>
    <w:unhideWhenUsed/>
    <w:qFormat/>
    <w:pPr>
      <w:keepNext/>
      <w:keepLines/>
      <w:spacing w:before="200" w:after="40"/>
      <w:outlineLvl w:val="5"/>
    </w:pPr>
    <w:rPr>
      <w:b/>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itel">
    <w:name w:val="Title"/>
    <w:basedOn w:val="Standaard"/>
    <w:next w:val="Standaard"/>
    <w:uiPriority w:val="10"/>
    <w:qFormat/>
    <w:pPr>
      <w:keepNext/>
      <w:keepLines/>
      <w:spacing w:before="480" w:after="120"/>
    </w:pPr>
    <w:rPr>
      <w:b/>
      <w:sz w:val="72"/>
      <w:szCs w:val="72"/>
    </w:rPr>
  </w:style>
  <w:style w:type="paragraph" w:styleId="Koptekst">
    <w:name w:val="header"/>
    <w:basedOn w:val="Standaard"/>
    <w:link w:val="KoptekstChar"/>
    <w:uiPriority w:val="99"/>
    <w:unhideWhenUsed/>
    <w:rsid w:val="00D4684C"/>
    <w:pPr>
      <w:tabs>
        <w:tab w:val="center" w:pos="4513"/>
        <w:tab w:val="right" w:pos="9026"/>
      </w:tabs>
    </w:pPr>
  </w:style>
  <w:style w:type="character" w:customStyle="1" w:styleId="KoptekstChar">
    <w:name w:val="Koptekst Char"/>
    <w:basedOn w:val="Standaardalinea-lettertype"/>
    <w:link w:val="Koptekst"/>
    <w:uiPriority w:val="99"/>
    <w:rsid w:val="00D4684C"/>
    <w:rPr>
      <w:rFonts w:cs="Arial"/>
      <w:kern w:val="0"/>
      <w:lang w:val="en-GB"/>
    </w:rPr>
  </w:style>
  <w:style w:type="paragraph" w:styleId="Voettekst">
    <w:name w:val="footer"/>
    <w:basedOn w:val="Standaard"/>
    <w:link w:val="VoettekstChar"/>
    <w:uiPriority w:val="99"/>
    <w:unhideWhenUsed/>
    <w:rsid w:val="00D4684C"/>
    <w:pPr>
      <w:tabs>
        <w:tab w:val="center" w:pos="4513"/>
        <w:tab w:val="right" w:pos="9026"/>
      </w:tabs>
    </w:pPr>
  </w:style>
  <w:style w:type="character" w:customStyle="1" w:styleId="VoettekstChar">
    <w:name w:val="Voettekst Char"/>
    <w:basedOn w:val="Standaardalinea-lettertype"/>
    <w:link w:val="Voettekst"/>
    <w:uiPriority w:val="99"/>
    <w:rsid w:val="00D4684C"/>
    <w:rPr>
      <w:rFonts w:cs="Arial"/>
      <w:kern w:val="0"/>
      <w:lang w:val="en-GB"/>
    </w:rPr>
  </w:style>
  <w:style w:type="table" w:styleId="Tabelraster">
    <w:name w:val="Table Grid"/>
    <w:basedOn w:val="Standaardtabel"/>
    <w:uiPriority w:val="59"/>
    <w:rsid w:val="00D4684C"/>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D4684C"/>
    <w:pPr>
      <w:ind w:left="720"/>
      <w:contextualSpacing/>
    </w:pPr>
  </w:style>
  <w:style w:type="character" w:styleId="Verwijzingopmerking">
    <w:name w:val="annotation reference"/>
    <w:basedOn w:val="Standaardalinea-lettertype"/>
    <w:uiPriority w:val="99"/>
    <w:semiHidden/>
    <w:unhideWhenUsed/>
    <w:rsid w:val="00F10152"/>
    <w:rPr>
      <w:sz w:val="16"/>
      <w:szCs w:val="16"/>
    </w:rPr>
  </w:style>
  <w:style w:type="paragraph" w:styleId="Tekstopmerking">
    <w:name w:val="annotation text"/>
    <w:basedOn w:val="Standaard"/>
    <w:link w:val="TekstopmerkingChar"/>
    <w:uiPriority w:val="99"/>
    <w:unhideWhenUsed/>
    <w:rsid w:val="00F10152"/>
    <w:rPr>
      <w:sz w:val="20"/>
      <w:szCs w:val="20"/>
    </w:rPr>
  </w:style>
  <w:style w:type="character" w:customStyle="1" w:styleId="TekstopmerkingChar">
    <w:name w:val="Tekst opmerking Char"/>
    <w:basedOn w:val="Standaardalinea-lettertype"/>
    <w:link w:val="Tekstopmerking"/>
    <w:uiPriority w:val="99"/>
    <w:rsid w:val="00F10152"/>
    <w:rPr>
      <w:rFonts w:cs="Arial"/>
      <w:kern w:val="0"/>
      <w:sz w:val="20"/>
      <w:szCs w:val="20"/>
      <w:lang w:val="en-GB"/>
    </w:rPr>
  </w:style>
  <w:style w:type="paragraph" w:styleId="Onderwerpvanopmerking">
    <w:name w:val="annotation subject"/>
    <w:basedOn w:val="Tekstopmerking"/>
    <w:next w:val="Tekstopmerking"/>
    <w:link w:val="OnderwerpvanopmerkingChar"/>
    <w:uiPriority w:val="99"/>
    <w:semiHidden/>
    <w:unhideWhenUsed/>
    <w:rsid w:val="00F10152"/>
    <w:rPr>
      <w:b/>
      <w:bCs/>
    </w:rPr>
  </w:style>
  <w:style w:type="character" w:customStyle="1" w:styleId="OnderwerpvanopmerkingChar">
    <w:name w:val="Onderwerp van opmerking Char"/>
    <w:basedOn w:val="TekstopmerkingChar"/>
    <w:link w:val="Onderwerpvanopmerking"/>
    <w:uiPriority w:val="99"/>
    <w:semiHidden/>
    <w:rsid w:val="00F10152"/>
    <w:rPr>
      <w:rFonts w:cs="Arial"/>
      <w:b/>
      <w:bCs/>
      <w:kern w:val="0"/>
      <w:sz w:val="20"/>
      <w:szCs w:val="20"/>
      <w:lang w:val="en-GB"/>
    </w:rPr>
  </w:style>
  <w:style w:type="paragraph" w:styleId="Ondertitel">
    <w:name w:val="Subtitle"/>
    <w:basedOn w:val="Standaard"/>
    <w:next w:val="Standaard"/>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08" w:type="dxa"/>
        <w:right w:w="108" w:type="dxa"/>
      </w:tblCellMar>
    </w:tblPr>
  </w:style>
  <w:style w:type="table" w:customStyle="1" w:styleId="a0">
    <w:basedOn w:val="TableNormal"/>
    <w:tblPr>
      <w:tblStyleRowBandSize w:val="1"/>
      <w:tblStyleColBandSize w:val="1"/>
      <w:tblCellMar>
        <w:left w:w="108" w:type="dxa"/>
        <w:right w:w="108" w:type="dxa"/>
      </w:tblCellMar>
    </w:tblPr>
  </w:style>
  <w:style w:type="table" w:customStyle="1" w:styleId="a1">
    <w:basedOn w:val="TableNormal"/>
    <w:tblPr>
      <w:tblStyleRowBandSize w:val="1"/>
      <w:tblStyleColBandSize w:val="1"/>
      <w:tblCellMar>
        <w:left w:w="108" w:type="dxa"/>
        <w:right w:w="108" w:type="dxa"/>
      </w:tblCellMar>
    </w:tblPr>
  </w:style>
  <w:style w:type="table" w:customStyle="1" w:styleId="a2">
    <w:basedOn w:val="TableNormal"/>
    <w:tblPr>
      <w:tblStyleRowBandSize w:val="1"/>
      <w:tblStyleColBandSize w:val="1"/>
      <w:tblCellMar>
        <w:left w:w="108" w:type="dxa"/>
        <w:right w:w="108" w:type="dxa"/>
      </w:tblCellMar>
    </w:tblPr>
  </w:style>
  <w:style w:type="character" w:styleId="Hyperlink">
    <w:name w:val="Hyperlink"/>
    <w:basedOn w:val="Standaardalinea-lettertype"/>
    <w:uiPriority w:val="99"/>
    <w:unhideWhenUsed/>
    <w:rsid w:val="00011930"/>
    <w:rPr>
      <w:color w:val="0563C1" w:themeColor="hyperlink"/>
      <w:u w:val="single"/>
    </w:rPr>
  </w:style>
  <w:style w:type="character" w:styleId="Onopgelostemelding">
    <w:name w:val="Unresolved Mention"/>
    <w:basedOn w:val="Standaardalinea-lettertype"/>
    <w:uiPriority w:val="99"/>
    <w:semiHidden/>
    <w:unhideWhenUsed/>
    <w:rsid w:val="0001193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28580727">
      <w:bodyDiv w:val="1"/>
      <w:marLeft w:val="0"/>
      <w:marRight w:val="0"/>
      <w:marTop w:val="0"/>
      <w:marBottom w:val="0"/>
      <w:divBdr>
        <w:top w:val="none" w:sz="0" w:space="0" w:color="auto"/>
        <w:left w:val="none" w:sz="0" w:space="0" w:color="auto"/>
        <w:bottom w:val="none" w:sz="0" w:space="0" w:color="auto"/>
        <w:right w:val="none" w:sz="0" w:space="0" w:color="auto"/>
      </w:divBdr>
    </w:div>
    <w:div w:id="157936085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18" Type="http://schemas.openxmlformats.org/officeDocument/2006/relationships/hyperlink" Target="http://www.project2061.org/publications/bsl/online/index.php"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8.jpg"/><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6.jpg"/><Relationship Id="rId10" Type="http://schemas.openxmlformats.org/officeDocument/2006/relationships/image" Target="media/image3.jp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5.jp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Fd0LV44Y5P4uQ1W0WGf8ec1GXg==">CgMxLjA4AHIhMWZmV1RRU3NlSGZldDNwN01QRkJ2VVkxRHBJMkpla0NQ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745</Words>
  <Characters>4101</Characters>
  <Application>Microsoft Office Word</Application>
  <DocSecurity>0</DocSecurity>
  <Lines>34</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Joska de Kroon</dc:creator>
  <cp:lastModifiedBy>Joska de Kroon</cp:lastModifiedBy>
  <cp:revision>5</cp:revision>
  <dcterms:created xsi:type="dcterms:W3CDTF">2025-01-06T11:17:00Z</dcterms:created>
  <dcterms:modified xsi:type="dcterms:W3CDTF">2025-09-08T13:01:00Z</dcterms:modified>
</cp:coreProperties>
</file>